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4DA" w:rsidRDefault="001214DA" w:rsidP="00B52930">
      <w:pPr>
        <w:pStyle w:val="Heading1"/>
        <w:rPr>
          <w:rFonts w:cs="Times New Roman"/>
          <w:sz w:val="28"/>
          <w:szCs w:val="28"/>
        </w:rPr>
      </w:pPr>
      <w:r>
        <w:rPr>
          <w:rFonts w:cs="Times New Roman"/>
          <w:sz w:val="28"/>
          <w:szCs w:val="28"/>
        </w:rPr>
        <w:t>Chemical Hygiene Plan Appendix C: Chemical Storage and Incompatible Chemicals</w:t>
      </w:r>
    </w:p>
    <w:p w:rsidR="005C3C45" w:rsidRPr="005C3C45" w:rsidRDefault="005C3C45" w:rsidP="005C3C45"/>
    <w:p w:rsidR="001214DA" w:rsidRPr="001214DA" w:rsidRDefault="001214DA" w:rsidP="005C3C45">
      <w:pPr>
        <w:rPr>
          <w:rFonts w:ascii="Calibri" w:eastAsia="Times New Roman" w:hAnsi="Calibri" w:cs="Times New Roman"/>
          <w:sz w:val="24"/>
          <w:szCs w:val="24"/>
        </w:rPr>
      </w:pPr>
      <w:r>
        <w:t xml:space="preserve"> </w:t>
      </w:r>
      <w:r w:rsidRPr="001214DA">
        <w:rPr>
          <w:rFonts w:ascii="Calibri" w:eastAsia="Times New Roman" w:hAnsi="Calibri" w:cs="Times New Roman"/>
          <w:sz w:val="24"/>
          <w:szCs w:val="24"/>
        </w:rPr>
        <w:t>The specific Safety Data Sheet (SDS) should always be consulted when doubts arise concerning chemical properties and associated hazards. Always wear appropriate personal protective equipment (e.g., lab coats, safety glasses, gloves, safety goggles, etc.) when handling hazardous chemicals.  Know the locations of emergency eyewash stations and safety showers.</w:t>
      </w:r>
    </w:p>
    <w:p w:rsidR="001214DA" w:rsidRPr="001214DA" w:rsidRDefault="001214DA" w:rsidP="001214DA">
      <w:pPr>
        <w:rPr>
          <w:rFonts w:ascii="Calibri" w:eastAsia="Times New Roman" w:hAnsi="Calibri" w:cs="Times New Roman"/>
          <w:b/>
          <w:sz w:val="28"/>
          <w:szCs w:val="28"/>
        </w:rPr>
      </w:pPr>
      <w:r w:rsidRPr="001214DA">
        <w:rPr>
          <w:rFonts w:ascii="Calibri" w:eastAsia="Times New Roman" w:hAnsi="Calibri" w:cs="Times New Roman"/>
          <w:b/>
          <w:sz w:val="28"/>
          <w:szCs w:val="28"/>
        </w:rPr>
        <w:t>Chemical Safety Storage Priorities</w:t>
      </w:r>
    </w:p>
    <w:p w:rsidR="001214DA" w:rsidRPr="001214DA" w:rsidRDefault="001214DA" w:rsidP="001214DA">
      <w:pPr>
        <w:rPr>
          <w:rFonts w:ascii="Calibri" w:eastAsia="Times New Roman" w:hAnsi="Calibri" w:cs="Times New Roman"/>
          <w:sz w:val="24"/>
          <w:szCs w:val="24"/>
        </w:rPr>
      </w:pPr>
      <w:r w:rsidRPr="001214DA">
        <w:rPr>
          <w:rFonts w:ascii="Calibri" w:eastAsia="Times New Roman" w:hAnsi="Calibri" w:cs="Times New Roman"/>
          <w:sz w:val="24"/>
          <w:szCs w:val="24"/>
        </w:rPr>
        <w:t>Keep in mind that most chemicals have multiple hazards and a decision must be made as to which storage area would be the most appropriate for each specific chemical. First you have to determine your priorities:</w:t>
      </w:r>
    </w:p>
    <w:p w:rsidR="001214DA" w:rsidRPr="001214DA" w:rsidRDefault="001214DA" w:rsidP="001214DA">
      <w:pPr>
        <w:numPr>
          <w:ilvl w:val="0"/>
          <w:numId w:val="2"/>
        </w:numPr>
        <w:contextualSpacing/>
        <w:rPr>
          <w:rFonts w:ascii="Calibri" w:eastAsia="Times New Roman" w:hAnsi="Calibri" w:cs="Times New Roman"/>
          <w:b/>
          <w:sz w:val="24"/>
          <w:szCs w:val="24"/>
        </w:rPr>
      </w:pPr>
      <w:r w:rsidRPr="001214DA">
        <w:rPr>
          <w:rFonts w:ascii="Calibri" w:eastAsia="Times New Roman" w:hAnsi="Calibri" w:cs="Times New Roman"/>
          <w:b/>
          <w:sz w:val="24"/>
          <w:szCs w:val="24"/>
        </w:rPr>
        <w:t xml:space="preserve">Flammability:  </w:t>
      </w:r>
      <w:r w:rsidRPr="001214DA">
        <w:rPr>
          <w:rFonts w:ascii="Calibri" w:eastAsia="Times New Roman" w:hAnsi="Calibri" w:cs="Times New Roman"/>
          <w:sz w:val="24"/>
          <w:szCs w:val="24"/>
        </w:rPr>
        <w:t>When establishing a storage scheme, the number one consideration should be the flammability characteristics of the material.  If the material is flammable, it should be stored in a flammable cabinet.</w:t>
      </w:r>
    </w:p>
    <w:p w:rsidR="001214DA" w:rsidRPr="001214DA" w:rsidRDefault="001214DA" w:rsidP="001214DA">
      <w:pPr>
        <w:numPr>
          <w:ilvl w:val="0"/>
          <w:numId w:val="2"/>
        </w:numPr>
        <w:contextualSpacing/>
        <w:rPr>
          <w:rFonts w:ascii="Calibri" w:eastAsia="Times New Roman" w:hAnsi="Calibri" w:cs="Times New Roman"/>
          <w:b/>
          <w:sz w:val="24"/>
          <w:szCs w:val="24"/>
        </w:rPr>
      </w:pPr>
      <w:r w:rsidRPr="001214DA">
        <w:rPr>
          <w:rFonts w:ascii="Calibri" w:eastAsia="Times New Roman" w:hAnsi="Calibri" w:cs="Times New Roman"/>
          <w:b/>
          <w:sz w:val="24"/>
          <w:szCs w:val="24"/>
        </w:rPr>
        <w:t>Isolate:</w:t>
      </w:r>
      <w:r w:rsidRPr="001214DA">
        <w:rPr>
          <w:rFonts w:ascii="Calibri" w:eastAsia="Times New Roman" w:hAnsi="Calibri" w:cs="Times New Roman"/>
          <w:sz w:val="24"/>
          <w:szCs w:val="24"/>
        </w:rPr>
        <w:t xml:space="preserve">  If the material will contribute significantly to a fire (e.g., oxidizers), it should be isolated from the flammables.  If there were a fire in the lab and response to the fire with water would exaggerate the situation, isolate the water reactive material away from contact with water.</w:t>
      </w:r>
    </w:p>
    <w:p w:rsidR="001214DA" w:rsidRPr="001214DA" w:rsidRDefault="001214DA" w:rsidP="001214DA">
      <w:pPr>
        <w:numPr>
          <w:ilvl w:val="0"/>
          <w:numId w:val="2"/>
        </w:numPr>
        <w:contextualSpacing/>
        <w:rPr>
          <w:rFonts w:ascii="Calibri" w:eastAsia="Times New Roman" w:hAnsi="Calibri" w:cs="Times New Roman"/>
          <w:b/>
          <w:sz w:val="24"/>
          <w:szCs w:val="24"/>
        </w:rPr>
      </w:pPr>
      <w:r w:rsidRPr="001214DA">
        <w:rPr>
          <w:rFonts w:ascii="Calibri" w:eastAsia="Times New Roman" w:hAnsi="Calibri" w:cs="Times New Roman"/>
          <w:b/>
          <w:sz w:val="24"/>
          <w:szCs w:val="24"/>
        </w:rPr>
        <w:t>Corrosivity:</w:t>
      </w:r>
      <w:r w:rsidRPr="001214DA">
        <w:rPr>
          <w:rFonts w:ascii="Calibri" w:eastAsia="Times New Roman" w:hAnsi="Calibri" w:cs="Times New Roman"/>
          <w:sz w:val="24"/>
          <w:szCs w:val="24"/>
        </w:rPr>
        <w:t xml:space="preserve">  Next look at the </w:t>
      </w:r>
      <w:r>
        <w:rPr>
          <w:rFonts w:ascii="Calibri" w:eastAsia="Times New Roman" w:hAnsi="Calibri" w:cs="Times New Roman"/>
          <w:sz w:val="24"/>
          <w:szCs w:val="24"/>
        </w:rPr>
        <w:t>co</w:t>
      </w:r>
      <w:r w:rsidRPr="001214DA">
        <w:rPr>
          <w:rFonts w:ascii="Calibri" w:eastAsia="Times New Roman" w:hAnsi="Calibri" w:cs="Times New Roman"/>
          <w:sz w:val="24"/>
          <w:szCs w:val="24"/>
        </w:rPr>
        <w:t>rrosivity of the material and store accordingly.</w:t>
      </w:r>
    </w:p>
    <w:p w:rsidR="001214DA" w:rsidRPr="005C3C45" w:rsidRDefault="001214DA" w:rsidP="001214DA">
      <w:pPr>
        <w:numPr>
          <w:ilvl w:val="0"/>
          <w:numId w:val="2"/>
        </w:numPr>
        <w:contextualSpacing/>
        <w:rPr>
          <w:rFonts w:ascii="Calibri" w:eastAsia="Times New Roman" w:hAnsi="Calibri" w:cs="Times New Roman"/>
          <w:b/>
          <w:sz w:val="24"/>
          <w:szCs w:val="24"/>
        </w:rPr>
      </w:pPr>
      <w:r w:rsidRPr="001214DA">
        <w:rPr>
          <w:rFonts w:ascii="Calibri" w:eastAsia="Times New Roman" w:hAnsi="Calibri" w:cs="Times New Roman"/>
          <w:b/>
          <w:sz w:val="24"/>
          <w:szCs w:val="24"/>
        </w:rPr>
        <w:t>Toxicity:</w:t>
      </w:r>
      <w:r w:rsidRPr="001214DA">
        <w:rPr>
          <w:rFonts w:ascii="Calibri" w:eastAsia="Times New Roman" w:hAnsi="Calibri" w:cs="Times New Roman"/>
          <w:sz w:val="24"/>
          <w:szCs w:val="24"/>
        </w:rPr>
        <w:t xml:space="preserve">  Finally, consider the toxicity of the material, with particular attention being paid to regulated materials. In some cases, this may mean that certain chemicals will be isolated within a storage area.  For example, a material that is an extreme poison but is also flammable, should be locked away in the flammable storage cabinet to protect it against accidental release.</w:t>
      </w:r>
    </w:p>
    <w:p w:rsidR="005C3C45" w:rsidRPr="001214DA" w:rsidRDefault="005C3C45" w:rsidP="005C3C45">
      <w:pPr>
        <w:ind w:left="778"/>
        <w:contextualSpacing/>
        <w:rPr>
          <w:rFonts w:ascii="Calibri" w:eastAsia="Times New Roman" w:hAnsi="Calibri" w:cs="Times New Roman"/>
          <w:b/>
          <w:sz w:val="24"/>
          <w:szCs w:val="24"/>
        </w:rPr>
      </w:pPr>
    </w:p>
    <w:p w:rsidR="001214DA" w:rsidRPr="001214DA" w:rsidRDefault="001214DA" w:rsidP="001214DA">
      <w:pPr>
        <w:rPr>
          <w:rFonts w:ascii="Calibri" w:eastAsia="Times New Roman" w:hAnsi="Calibri" w:cs="Times New Roman"/>
          <w:b/>
          <w:sz w:val="28"/>
          <w:szCs w:val="28"/>
        </w:rPr>
      </w:pPr>
      <w:r w:rsidRPr="001214DA">
        <w:rPr>
          <w:rFonts w:ascii="Calibri" w:eastAsia="Times New Roman" w:hAnsi="Calibri" w:cs="Times New Roman"/>
          <w:b/>
          <w:sz w:val="28"/>
          <w:szCs w:val="28"/>
        </w:rPr>
        <w:t>General Storage Requirements</w:t>
      </w:r>
    </w:p>
    <w:p w:rsidR="001214DA" w:rsidRPr="001214DA" w:rsidRDefault="001214DA" w:rsidP="001214DA">
      <w:pPr>
        <w:numPr>
          <w:ilvl w:val="0"/>
          <w:numId w:val="3"/>
        </w:numPr>
        <w:contextualSpacing/>
        <w:rPr>
          <w:rFonts w:ascii="Calibri" w:eastAsia="Times New Roman" w:hAnsi="Calibri" w:cs="Times New Roman"/>
          <w:sz w:val="24"/>
          <w:szCs w:val="24"/>
        </w:rPr>
      </w:pPr>
      <w:r w:rsidRPr="001214DA">
        <w:rPr>
          <w:rFonts w:ascii="Calibri" w:eastAsia="Times New Roman" w:hAnsi="Calibri" w:cs="Times New Roman"/>
          <w:sz w:val="24"/>
          <w:szCs w:val="24"/>
        </w:rPr>
        <w:t>All chemicals must be clearly labeled.</w:t>
      </w:r>
    </w:p>
    <w:p w:rsidR="001214DA" w:rsidRPr="001214DA" w:rsidRDefault="001214DA" w:rsidP="001214DA">
      <w:pPr>
        <w:numPr>
          <w:ilvl w:val="0"/>
          <w:numId w:val="3"/>
        </w:numPr>
        <w:contextualSpacing/>
        <w:rPr>
          <w:rFonts w:ascii="Calibri" w:eastAsia="Times New Roman" w:hAnsi="Calibri" w:cs="Times New Roman"/>
          <w:sz w:val="24"/>
          <w:szCs w:val="24"/>
        </w:rPr>
      </w:pPr>
      <w:r w:rsidRPr="001214DA">
        <w:rPr>
          <w:rFonts w:ascii="Calibri" w:eastAsia="Times New Roman" w:hAnsi="Calibri" w:cs="Times New Roman"/>
          <w:sz w:val="24"/>
          <w:szCs w:val="24"/>
        </w:rPr>
        <w:t>Label the storage location with the assigned storage group.</w:t>
      </w:r>
    </w:p>
    <w:p w:rsidR="001214DA" w:rsidRPr="001214DA" w:rsidRDefault="001214DA" w:rsidP="001214DA">
      <w:pPr>
        <w:numPr>
          <w:ilvl w:val="0"/>
          <w:numId w:val="3"/>
        </w:numPr>
        <w:contextualSpacing/>
        <w:rPr>
          <w:rFonts w:ascii="Calibri" w:eastAsia="Times New Roman" w:hAnsi="Calibri" w:cs="Times New Roman"/>
          <w:sz w:val="24"/>
          <w:szCs w:val="24"/>
        </w:rPr>
      </w:pPr>
      <w:r w:rsidRPr="001214DA">
        <w:rPr>
          <w:rFonts w:ascii="Calibri" w:eastAsia="Times New Roman" w:hAnsi="Calibri" w:cs="Times New Roman"/>
          <w:sz w:val="24"/>
          <w:szCs w:val="24"/>
        </w:rPr>
        <w:t>Whenever possible chemicals should not be stored above eye level.</w:t>
      </w:r>
    </w:p>
    <w:p w:rsidR="001214DA" w:rsidRPr="001214DA" w:rsidRDefault="001214DA" w:rsidP="001214DA">
      <w:pPr>
        <w:numPr>
          <w:ilvl w:val="0"/>
          <w:numId w:val="3"/>
        </w:numPr>
        <w:contextualSpacing/>
        <w:rPr>
          <w:rFonts w:ascii="Calibri" w:eastAsia="Times New Roman" w:hAnsi="Calibri" w:cs="Times New Roman"/>
          <w:sz w:val="24"/>
          <w:szCs w:val="24"/>
        </w:rPr>
      </w:pPr>
      <w:r w:rsidRPr="001214DA">
        <w:rPr>
          <w:rFonts w:ascii="Calibri" w:eastAsia="Times New Roman" w:hAnsi="Calibri" w:cs="Times New Roman"/>
          <w:sz w:val="24"/>
          <w:szCs w:val="24"/>
        </w:rPr>
        <w:t>No storage of chemicals, excluding detergents, under sinks.</w:t>
      </w:r>
    </w:p>
    <w:p w:rsidR="001214DA" w:rsidRPr="001214DA" w:rsidRDefault="001214DA" w:rsidP="001214DA">
      <w:pPr>
        <w:numPr>
          <w:ilvl w:val="0"/>
          <w:numId w:val="3"/>
        </w:numPr>
        <w:contextualSpacing/>
        <w:rPr>
          <w:rFonts w:ascii="Calibri" w:eastAsia="Times New Roman" w:hAnsi="Calibri" w:cs="Times New Roman"/>
          <w:sz w:val="24"/>
          <w:szCs w:val="24"/>
        </w:rPr>
      </w:pPr>
      <w:r w:rsidRPr="001214DA">
        <w:rPr>
          <w:rFonts w:ascii="Calibri" w:eastAsia="Times New Roman" w:hAnsi="Calibri" w:cs="Times New Roman"/>
          <w:sz w:val="24"/>
          <w:szCs w:val="24"/>
        </w:rPr>
        <w:t>Every chemical should have an identifiable storage place and should be returned to that location after each use.</w:t>
      </w:r>
    </w:p>
    <w:p w:rsidR="001214DA" w:rsidRPr="001214DA" w:rsidRDefault="001214DA" w:rsidP="001214DA">
      <w:pPr>
        <w:numPr>
          <w:ilvl w:val="0"/>
          <w:numId w:val="3"/>
        </w:numPr>
        <w:contextualSpacing/>
        <w:rPr>
          <w:rFonts w:ascii="Calibri" w:eastAsia="Times New Roman" w:hAnsi="Calibri" w:cs="Times New Roman"/>
          <w:sz w:val="24"/>
          <w:szCs w:val="24"/>
        </w:rPr>
      </w:pPr>
      <w:r w:rsidRPr="001214DA">
        <w:rPr>
          <w:rFonts w:ascii="Calibri" w:eastAsia="Times New Roman" w:hAnsi="Calibri" w:cs="Times New Roman"/>
          <w:sz w:val="24"/>
          <w:szCs w:val="24"/>
        </w:rPr>
        <w:lastRenderedPageBreak/>
        <w:t>Chemical storage in hoods should be minimized to avoid blocking rear baffles and interfering with airflow into the hood.</w:t>
      </w:r>
    </w:p>
    <w:p w:rsidR="001214DA" w:rsidRPr="001214DA" w:rsidRDefault="001214DA" w:rsidP="001214DA">
      <w:pPr>
        <w:numPr>
          <w:ilvl w:val="0"/>
          <w:numId w:val="3"/>
        </w:numPr>
        <w:contextualSpacing/>
        <w:rPr>
          <w:rFonts w:ascii="Calibri" w:eastAsia="Times New Roman" w:hAnsi="Calibri" w:cs="Times New Roman"/>
          <w:sz w:val="24"/>
          <w:szCs w:val="24"/>
        </w:rPr>
      </w:pPr>
      <w:r w:rsidRPr="001214DA">
        <w:rPr>
          <w:rFonts w:ascii="Calibri" w:eastAsia="Times New Roman" w:hAnsi="Calibri" w:cs="Times New Roman"/>
          <w:sz w:val="24"/>
          <w:szCs w:val="24"/>
        </w:rPr>
        <w:t>Large containers should be stored on lower levels.  Liquid chemical and toxic powers must not be stored on the floor.</w:t>
      </w:r>
    </w:p>
    <w:p w:rsidR="001214DA" w:rsidRPr="001214DA" w:rsidRDefault="001214DA" w:rsidP="001214DA">
      <w:pPr>
        <w:numPr>
          <w:ilvl w:val="0"/>
          <w:numId w:val="3"/>
        </w:numPr>
        <w:contextualSpacing/>
        <w:rPr>
          <w:rFonts w:ascii="Calibri" w:eastAsia="Times New Roman" w:hAnsi="Calibri" w:cs="Times New Roman"/>
          <w:sz w:val="24"/>
          <w:szCs w:val="24"/>
        </w:rPr>
      </w:pPr>
      <w:r w:rsidRPr="001214DA">
        <w:rPr>
          <w:rFonts w:ascii="Calibri" w:eastAsia="Times New Roman" w:hAnsi="Calibri" w:cs="Times New Roman"/>
          <w:sz w:val="24"/>
          <w:szCs w:val="24"/>
        </w:rPr>
        <w:t>Larger chemical bottles should be stored towards the back and smaller bottles should be stored up front where they are visible. Chemical bottles should be returned with the labels facing out so they can be easily read.</w:t>
      </w:r>
    </w:p>
    <w:p w:rsidR="001214DA" w:rsidRDefault="001214DA" w:rsidP="001214DA">
      <w:pPr>
        <w:numPr>
          <w:ilvl w:val="0"/>
          <w:numId w:val="3"/>
        </w:numPr>
        <w:contextualSpacing/>
        <w:rPr>
          <w:rFonts w:ascii="Calibri" w:eastAsia="Times New Roman" w:hAnsi="Calibri" w:cs="Times New Roman"/>
          <w:sz w:val="24"/>
          <w:szCs w:val="24"/>
        </w:rPr>
      </w:pPr>
      <w:r w:rsidRPr="001214DA">
        <w:rPr>
          <w:rFonts w:ascii="Calibri" w:eastAsia="Times New Roman" w:hAnsi="Calibri" w:cs="Times New Roman"/>
          <w:sz w:val="24"/>
          <w:szCs w:val="24"/>
        </w:rPr>
        <w:t>Chemical storage on bench tops should be minimized in order to reduce the amounts of chemicals unprotected from a potential fire and to prevent them from being easily knocked over.</w:t>
      </w:r>
    </w:p>
    <w:p w:rsidR="00F86F13" w:rsidRPr="001214DA" w:rsidRDefault="00F86F13" w:rsidP="00F86F13">
      <w:pPr>
        <w:ind w:left="720"/>
        <w:contextualSpacing/>
        <w:rPr>
          <w:rFonts w:ascii="Calibri" w:eastAsia="Times New Roman" w:hAnsi="Calibri" w:cs="Times New Roman"/>
          <w:sz w:val="24"/>
          <w:szCs w:val="24"/>
        </w:rPr>
      </w:pPr>
    </w:p>
    <w:p w:rsidR="001214DA" w:rsidRPr="001214DA" w:rsidRDefault="001214DA" w:rsidP="001214DA">
      <w:pPr>
        <w:rPr>
          <w:rFonts w:ascii="Calibri" w:eastAsia="Times New Roman" w:hAnsi="Calibri" w:cs="Times New Roman"/>
          <w:b/>
          <w:sz w:val="28"/>
          <w:szCs w:val="28"/>
        </w:rPr>
      </w:pPr>
      <w:r w:rsidRPr="001214DA">
        <w:rPr>
          <w:rFonts w:ascii="Calibri" w:eastAsia="Times New Roman" w:hAnsi="Calibri" w:cs="Times New Roman"/>
          <w:b/>
          <w:sz w:val="28"/>
          <w:szCs w:val="28"/>
        </w:rPr>
        <w:t>Chemical Segregation Scheme</w:t>
      </w:r>
    </w:p>
    <w:p w:rsidR="001214DA" w:rsidRPr="001214DA" w:rsidRDefault="001214DA" w:rsidP="001214DA">
      <w:pPr>
        <w:rPr>
          <w:rFonts w:ascii="Calibri" w:eastAsia="Times New Roman" w:hAnsi="Calibri" w:cs="Times New Roman"/>
          <w:sz w:val="24"/>
          <w:szCs w:val="24"/>
        </w:rPr>
      </w:pPr>
      <w:r w:rsidRPr="001214DA">
        <w:rPr>
          <w:rFonts w:ascii="Calibri" w:eastAsia="Times New Roman" w:hAnsi="Calibri" w:cs="Times New Roman"/>
          <w:sz w:val="24"/>
          <w:szCs w:val="24"/>
        </w:rPr>
        <w:t>This chemical segregation scheme comes from the hazardous materials shipping regulations and this classification information can be found on the SDS in Section 14 “Transportation Information” also refer to Section 7 “Handling and Storage” of the SDS.</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9"/>
      </w:tblGrid>
      <w:tr w:rsidR="001214DA" w:rsidRPr="001214DA" w:rsidTr="00006D34">
        <w:trPr>
          <w:trHeight w:val="2016"/>
        </w:trPr>
        <w:tc>
          <w:tcPr>
            <w:tcW w:w="9331" w:type="dxa"/>
          </w:tcPr>
          <w:p w:rsidR="001214DA" w:rsidRPr="001214DA" w:rsidRDefault="001214DA" w:rsidP="001214DA">
            <w:pPr>
              <w:contextualSpacing/>
              <w:rPr>
                <w:rFonts w:ascii="Calibri" w:eastAsia="Times New Roman" w:hAnsi="Calibri" w:cs="Times New Roman"/>
                <w:b/>
                <w:sz w:val="24"/>
                <w:szCs w:val="24"/>
              </w:rPr>
            </w:pPr>
            <w:r w:rsidRPr="001214DA">
              <w:rPr>
                <w:rFonts w:ascii="Calibri" w:eastAsia="Times New Roman" w:hAnsi="Calibri" w:cs="Times New Roman"/>
                <w:b/>
                <w:sz w:val="24"/>
                <w:szCs w:val="24"/>
              </w:rPr>
              <w:t>Key</w:t>
            </w:r>
          </w:p>
          <w:p w:rsidR="001214DA" w:rsidRPr="001214DA" w:rsidRDefault="001214DA" w:rsidP="001214DA">
            <w:pPr>
              <w:contextualSpacing/>
              <w:rPr>
                <w:rFonts w:ascii="Calibri" w:eastAsia="Times New Roman" w:hAnsi="Calibri" w:cs="Times New Roman"/>
                <w:b/>
                <w:sz w:val="24"/>
                <w:szCs w:val="24"/>
              </w:rPr>
            </w:pPr>
            <w:r w:rsidRPr="001214DA">
              <w:rPr>
                <w:rFonts w:ascii="Calibri" w:eastAsia="Times New Roman" w:hAnsi="Calibri" w:cs="Times New Roman"/>
                <w:b/>
                <w:sz w:val="24"/>
                <w:szCs w:val="24"/>
              </w:rPr>
              <w:t>Hazard Class # - All Hazard Classes must be segregated from other Hazard Classes</w:t>
            </w:r>
          </w:p>
          <w:p w:rsidR="001214DA" w:rsidRPr="001214DA" w:rsidRDefault="001214DA" w:rsidP="001214DA">
            <w:pPr>
              <w:numPr>
                <w:ilvl w:val="0"/>
                <w:numId w:val="4"/>
              </w:numPr>
              <w:contextualSpacing/>
              <w:rPr>
                <w:rFonts w:ascii="Calibri" w:eastAsia="Times New Roman" w:hAnsi="Calibri" w:cs="Times New Roman"/>
                <w:b/>
                <w:sz w:val="24"/>
                <w:szCs w:val="24"/>
              </w:rPr>
            </w:pPr>
            <w:r w:rsidRPr="001214DA">
              <w:rPr>
                <w:rFonts w:ascii="Calibri" w:eastAsia="Times New Roman" w:hAnsi="Calibri" w:cs="Times New Roman"/>
                <w:sz w:val="24"/>
                <w:szCs w:val="24"/>
              </w:rPr>
              <w:t>Class – must segregate from other classes within Hazard Class</w:t>
            </w:r>
          </w:p>
          <w:p w:rsidR="001214DA" w:rsidRPr="001214DA" w:rsidRDefault="001214DA" w:rsidP="001214DA">
            <w:pPr>
              <w:numPr>
                <w:ilvl w:val="1"/>
                <w:numId w:val="4"/>
              </w:numPr>
              <w:contextualSpacing/>
              <w:rPr>
                <w:rFonts w:ascii="Calibri" w:eastAsia="Times New Roman" w:hAnsi="Calibri" w:cs="Times New Roman"/>
                <w:b/>
                <w:sz w:val="24"/>
                <w:szCs w:val="24"/>
              </w:rPr>
            </w:pPr>
            <w:r w:rsidRPr="001214DA">
              <w:rPr>
                <w:rFonts w:ascii="Calibri" w:eastAsia="Times New Roman" w:hAnsi="Calibri" w:cs="Times New Roman"/>
                <w:sz w:val="24"/>
                <w:szCs w:val="24"/>
              </w:rPr>
              <w:t xml:space="preserve">Group – recommend to segregate from the other Groups </w:t>
            </w:r>
            <w:r w:rsidRPr="001214DA">
              <w:rPr>
                <w:rFonts w:ascii="Calibri" w:eastAsia="Times New Roman" w:hAnsi="Calibri" w:cs="Times New Roman"/>
                <w:i/>
                <w:sz w:val="24"/>
                <w:szCs w:val="24"/>
              </w:rPr>
              <w:t>within</w:t>
            </w:r>
            <w:r w:rsidRPr="001214DA">
              <w:rPr>
                <w:rFonts w:ascii="Calibri" w:eastAsia="Times New Roman" w:hAnsi="Calibri" w:cs="Times New Roman"/>
                <w:sz w:val="24"/>
                <w:szCs w:val="24"/>
              </w:rPr>
              <w:t xml:space="preserve"> Class</w:t>
            </w:r>
          </w:p>
          <w:p w:rsidR="001214DA" w:rsidRPr="001214DA" w:rsidRDefault="001214DA" w:rsidP="001214DA">
            <w:pPr>
              <w:contextualSpacing/>
              <w:rPr>
                <w:rFonts w:ascii="Calibri" w:eastAsia="Times New Roman" w:hAnsi="Calibri" w:cs="Times New Roman"/>
                <w:b/>
                <w:sz w:val="24"/>
                <w:szCs w:val="24"/>
              </w:rPr>
            </w:pPr>
          </w:p>
        </w:tc>
      </w:tr>
    </w:tbl>
    <w:p w:rsidR="001214DA" w:rsidRPr="001214DA" w:rsidRDefault="001214DA" w:rsidP="001214DA">
      <w:pPr>
        <w:contextualSpacing/>
        <w:rPr>
          <w:rFonts w:ascii="Calibri" w:eastAsia="Times New Roman" w:hAnsi="Calibri" w:cs="Times New Roman"/>
          <w:b/>
          <w:sz w:val="24"/>
          <w:szCs w:val="24"/>
        </w:rPr>
      </w:pPr>
    </w:p>
    <w:p w:rsidR="001214DA" w:rsidRPr="001214DA" w:rsidRDefault="001214DA" w:rsidP="001214DA">
      <w:pPr>
        <w:contextualSpacing/>
        <w:rPr>
          <w:rFonts w:ascii="Calibri" w:eastAsia="Times New Roman" w:hAnsi="Calibri" w:cs="Times New Roman"/>
          <w:b/>
          <w:sz w:val="24"/>
          <w:szCs w:val="24"/>
        </w:rPr>
      </w:pPr>
      <w:r w:rsidRPr="001214DA">
        <w:rPr>
          <w:rFonts w:ascii="Calibri" w:eastAsia="Times New Roman" w:hAnsi="Calibri" w:cs="Times New Roman"/>
          <w:b/>
          <w:sz w:val="24"/>
          <w:szCs w:val="24"/>
        </w:rPr>
        <w:t>Hazard Class 1 – Explosive (potentially explosive)</w:t>
      </w:r>
    </w:p>
    <w:p w:rsidR="001214DA" w:rsidRPr="001214DA" w:rsidRDefault="001214DA" w:rsidP="001214DA">
      <w:pPr>
        <w:contextualSpacing/>
        <w:rPr>
          <w:rFonts w:ascii="Calibri" w:eastAsia="Times New Roman" w:hAnsi="Calibri" w:cs="Times New Roman"/>
          <w:b/>
          <w:sz w:val="24"/>
          <w:szCs w:val="24"/>
        </w:rPr>
      </w:pPr>
    </w:p>
    <w:p w:rsidR="001214DA" w:rsidRPr="001214DA" w:rsidRDefault="001214DA" w:rsidP="001214DA">
      <w:pPr>
        <w:contextualSpacing/>
        <w:rPr>
          <w:rFonts w:ascii="Calibri" w:eastAsia="Times New Roman" w:hAnsi="Calibri" w:cs="Times New Roman"/>
          <w:b/>
          <w:sz w:val="24"/>
          <w:szCs w:val="24"/>
        </w:rPr>
      </w:pPr>
      <w:r w:rsidRPr="001214DA">
        <w:rPr>
          <w:rFonts w:ascii="Calibri" w:eastAsia="Times New Roman" w:hAnsi="Calibri" w:cs="Times New Roman"/>
          <w:b/>
          <w:sz w:val="24"/>
          <w:szCs w:val="24"/>
        </w:rPr>
        <w:t>Hazard Class 2 – Compressed Gases/Lecture Bottles</w:t>
      </w:r>
    </w:p>
    <w:p w:rsidR="001214DA" w:rsidRPr="001214DA" w:rsidRDefault="001214DA" w:rsidP="001214DA">
      <w:pPr>
        <w:numPr>
          <w:ilvl w:val="0"/>
          <w:numId w:val="4"/>
        </w:numPr>
        <w:contextualSpacing/>
        <w:rPr>
          <w:rFonts w:ascii="Calibri" w:eastAsia="Times New Roman" w:hAnsi="Calibri" w:cs="Times New Roman"/>
          <w:b/>
          <w:sz w:val="24"/>
          <w:szCs w:val="24"/>
        </w:rPr>
      </w:pPr>
      <w:r w:rsidRPr="001214DA">
        <w:rPr>
          <w:rFonts w:ascii="Calibri" w:eastAsia="Times New Roman" w:hAnsi="Calibri" w:cs="Times New Roman"/>
          <w:sz w:val="24"/>
          <w:szCs w:val="24"/>
        </w:rPr>
        <w:t>Class 2.1 – Flammable gases</w:t>
      </w:r>
    </w:p>
    <w:p w:rsidR="001214DA" w:rsidRPr="001214DA" w:rsidRDefault="001214DA" w:rsidP="001214DA">
      <w:pPr>
        <w:numPr>
          <w:ilvl w:val="0"/>
          <w:numId w:val="4"/>
        </w:numPr>
        <w:contextualSpacing/>
        <w:rPr>
          <w:rFonts w:ascii="Calibri" w:eastAsia="Times New Roman" w:hAnsi="Calibri" w:cs="Times New Roman"/>
          <w:b/>
          <w:sz w:val="24"/>
          <w:szCs w:val="24"/>
        </w:rPr>
      </w:pPr>
      <w:r w:rsidRPr="001214DA">
        <w:rPr>
          <w:rFonts w:ascii="Calibri" w:eastAsia="Times New Roman" w:hAnsi="Calibri" w:cs="Times New Roman"/>
          <w:sz w:val="24"/>
          <w:szCs w:val="24"/>
        </w:rPr>
        <w:t>Class 2.2 – Non-Flammable gases</w:t>
      </w:r>
    </w:p>
    <w:p w:rsidR="001214DA" w:rsidRPr="001214DA" w:rsidRDefault="001214DA" w:rsidP="001214DA">
      <w:pPr>
        <w:numPr>
          <w:ilvl w:val="0"/>
          <w:numId w:val="4"/>
        </w:numPr>
        <w:contextualSpacing/>
        <w:rPr>
          <w:rFonts w:ascii="Calibri" w:eastAsia="Times New Roman" w:hAnsi="Calibri" w:cs="Times New Roman"/>
          <w:b/>
          <w:sz w:val="24"/>
          <w:szCs w:val="24"/>
        </w:rPr>
      </w:pPr>
      <w:r w:rsidRPr="001214DA">
        <w:rPr>
          <w:rFonts w:ascii="Calibri" w:eastAsia="Times New Roman" w:hAnsi="Calibri" w:cs="Times New Roman"/>
          <w:sz w:val="24"/>
          <w:szCs w:val="24"/>
        </w:rPr>
        <w:t>Class 2.3 – Poisonous gases</w:t>
      </w:r>
    </w:p>
    <w:p w:rsidR="001214DA" w:rsidRPr="001214DA" w:rsidRDefault="001214DA" w:rsidP="001214DA">
      <w:pPr>
        <w:numPr>
          <w:ilvl w:val="0"/>
          <w:numId w:val="4"/>
        </w:numPr>
        <w:contextualSpacing/>
        <w:rPr>
          <w:rFonts w:ascii="Calibri" w:eastAsia="Times New Roman" w:hAnsi="Calibri" w:cs="Times New Roman"/>
          <w:sz w:val="24"/>
          <w:szCs w:val="24"/>
        </w:rPr>
      </w:pPr>
      <w:r w:rsidRPr="001214DA">
        <w:rPr>
          <w:rFonts w:ascii="Calibri" w:eastAsia="Times New Roman" w:hAnsi="Calibri" w:cs="Times New Roman"/>
          <w:sz w:val="24"/>
          <w:szCs w:val="24"/>
        </w:rPr>
        <w:t xml:space="preserve">Oxidizing gases (separate from everything) </w:t>
      </w:r>
    </w:p>
    <w:p w:rsidR="001214DA" w:rsidRPr="001214DA" w:rsidRDefault="001214DA" w:rsidP="001214DA">
      <w:pPr>
        <w:numPr>
          <w:ilvl w:val="0"/>
          <w:numId w:val="4"/>
        </w:numPr>
        <w:contextualSpacing/>
        <w:rPr>
          <w:rFonts w:ascii="Calibri" w:eastAsia="Times New Roman" w:hAnsi="Calibri" w:cs="Times New Roman"/>
          <w:sz w:val="24"/>
          <w:szCs w:val="24"/>
        </w:rPr>
      </w:pPr>
      <w:r w:rsidRPr="001214DA">
        <w:rPr>
          <w:rFonts w:ascii="Calibri" w:eastAsia="Times New Roman" w:hAnsi="Calibri" w:cs="Times New Roman"/>
          <w:sz w:val="24"/>
          <w:szCs w:val="24"/>
        </w:rPr>
        <w:t>Corrosive – acids</w:t>
      </w:r>
    </w:p>
    <w:p w:rsidR="001214DA" w:rsidRPr="001214DA" w:rsidRDefault="001214DA" w:rsidP="001214DA">
      <w:pPr>
        <w:numPr>
          <w:ilvl w:val="0"/>
          <w:numId w:val="4"/>
        </w:numPr>
        <w:contextualSpacing/>
        <w:rPr>
          <w:rFonts w:ascii="Calibri" w:eastAsia="Times New Roman" w:hAnsi="Calibri" w:cs="Times New Roman"/>
          <w:sz w:val="24"/>
          <w:szCs w:val="24"/>
        </w:rPr>
      </w:pPr>
      <w:r w:rsidRPr="001214DA">
        <w:rPr>
          <w:rFonts w:ascii="Calibri" w:eastAsia="Times New Roman" w:hAnsi="Calibri" w:cs="Times New Roman"/>
          <w:sz w:val="24"/>
          <w:szCs w:val="24"/>
        </w:rPr>
        <w:t>Corrosive – bases</w:t>
      </w:r>
    </w:p>
    <w:p w:rsidR="001214DA" w:rsidRPr="001214DA" w:rsidRDefault="001214DA" w:rsidP="001214DA">
      <w:pPr>
        <w:numPr>
          <w:ilvl w:val="0"/>
          <w:numId w:val="4"/>
        </w:numPr>
        <w:contextualSpacing/>
        <w:rPr>
          <w:rFonts w:ascii="Calibri" w:eastAsia="Times New Roman" w:hAnsi="Calibri" w:cs="Times New Roman"/>
          <w:sz w:val="24"/>
          <w:szCs w:val="24"/>
        </w:rPr>
      </w:pPr>
      <w:r w:rsidRPr="001214DA">
        <w:rPr>
          <w:rFonts w:ascii="Calibri" w:eastAsia="Times New Roman" w:hAnsi="Calibri" w:cs="Times New Roman"/>
          <w:sz w:val="24"/>
          <w:szCs w:val="24"/>
        </w:rPr>
        <w:t>Cryogenics</w:t>
      </w:r>
    </w:p>
    <w:p w:rsidR="001214DA" w:rsidRPr="001214DA" w:rsidRDefault="001214DA" w:rsidP="001214DA">
      <w:pPr>
        <w:numPr>
          <w:ilvl w:val="0"/>
          <w:numId w:val="4"/>
        </w:numPr>
        <w:contextualSpacing/>
        <w:rPr>
          <w:rFonts w:ascii="Calibri" w:eastAsia="Times New Roman" w:hAnsi="Calibri" w:cs="Times New Roman"/>
          <w:sz w:val="24"/>
          <w:szCs w:val="24"/>
        </w:rPr>
      </w:pPr>
      <w:r w:rsidRPr="001214DA">
        <w:rPr>
          <w:rFonts w:ascii="Calibri" w:eastAsia="Times New Roman" w:hAnsi="Calibri" w:cs="Times New Roman"/>
          <w:sz w:val="24"/>
          <w:szCs w:val="24"/>
        </w:rPr>
        <w:t>Pyrophoric</w:t>
      </w:r>
    </w:p>
    <w:p w:rsidR="001214DA" w:rsidRDefault="001214DA" w:rsidP="001214DA">
      <w:pPr>
        <w:rPr>
          <w:rFonts w:ascii="Calibri" w:eastAsia="Times New Roman" w:hAnsi="Calibri" w:cs="Times New Roman"/>
          <w:b/>
          <w:sz w:val="24"/>
          <w:szCs w:val="24"/>
        </w:rPr>
      </w:pPr>
    </w:p>
    <w:p w:rsidR="001214DA" w:rsidRDefault="001214DA" w:rsidP="001214DA">
      <w:pPr>
        <w:rPr>
          <w:rFonts w:ascii="Calibri" w:eastAsia="Times New Roman" w:hAnsi="Calibri" w:cs="Times New Roman"/>
          <w:b/>
          <w:sz w:val="24"/>
          <w:szCs w:val="24"/>
        </w:rPr>
      </w:pPr>
    </w:p>
    <w:p w:rsidR="001214DA" w:rsidRPr="001214DA" w:rsidRDefault="001214DA" w:rsidP="001214DA">
      <w:pPr>
        <w:rPr>
          <w:rFonts w:ascii="Calibri" w:eastAsia="Times New Roman" w:hAnsi="Calibri" w:cs="Times New Roman"/>
          <w:b/>
          <w:sz w:val="24"/>
          <w:szCs w:val="24"/>
        </w:rPr>
      </w:pPr>
      <w:r w:rsidRPr="001214DA">
        <w:rPr>
          <w:rFonts w:ascii="Calibri" w:eastAsia="Times New Roman" w:hAnsi="Calibri" w:cs="Times New Roman"/>
          <w:b/>
          <w:sz w:val="24"/>
          <w:szCs w:val="24"/>
        </w:rPr>
        <w:t>Hazard Class 3 – Flammable Liquids</w:t>
      </w:r>
    </w:p>
    <w:p w:rsidR="001214DA" w:rsidRPr="001214DA" w:rsidRDefault="001214DA" w:rsidP="001214DA">
      <w:pPr>
        <w:numPr>
          <w:ilvl w:val="0"/>
          <w:numId w:val="5"/>
        </w:numPr>
        <w:contextualSpacing/>
        <w:rPr>
          <w:rFonts w:ascii="Calibri" w:eastAsia="Times New Roman" w:hAnsi="Calibri" w:cs="Times New Roman"/>
          <w:sz w:val="24"/>
          <w:szCs w:val="24"/>
        </w:rPr>
      </w:pPr>
      <w:r w:rsidRPr="001214DA">
        <w:rPr>
          <w:rFonts w:ascii="Calibri" w:eastAsia="Times New Roman" w:hAnsi="Calibri" w:cs="Times New Roman"/>
          <w:sz w:val="24"/>
          <w:szCs w:val="24"/>
        </w:rPr>
        <w:t>Combustible liquids (that do not have another hazard)</w:t>
      </w:r>
    </w:p>
    <w:p w:rsidR="001214DA" w:rsidRPr="001214DA" w:rsidRDefault="001214DA" w:rsidP="001214DA">
      <w:pPr>
        <w:rPr>
          <w:rFonts w:ascii="Calibri" w:eastAsia="Times New Roman" w:hAnsi="Calibri" w:cs="Times New Roman"/>
          <w:b/>
          <w:sz w:val="24"/>
          <w:szCs w:val="24"/>
        </w:rPr>
      </w:pPr>
      <w:r w:rsidRPr="001214DA">
        <w:rPr>
          <w:rFonts w:ascii="Calibri" w:eastAsia="Times New Roman" w:hAnsi="Calibri" w:cs="Times New Roman"/>
          <w:b/>
          <w:sz w:val="24"/>
          <w:szCs w:val="24"/>
        </w:rPr>
        <w:t>Hazard Class 4 – Flammable Solids</w:t>
      </w:r>
    </w:p>
    <w:p w:rsidR="001214DA" w:rsidRPr="001214DA" w:rsidRDefault="001214DA" w:rsidP="001214DA">
      <w:pPr>
        <w:numPr>
          <w:ilvl w:val="0"/>
          <w:numId w:val="5"/>
        </w:numPr>
        <w:contextualSpacing/>
        <w:rPr>
          <w:rFonts w:ascii="Calibri" w:eastAsia="Times New Roman" w:hAnsi="Calibri" w:cs="Times New Roman"/>
          <w:sz w:val="24"/>
          <w:szCs w:val="24"/>
        </w:rPr>
      </w:pPr>
      <w:r w:rsidRPr="001214DA">
        <w:rPr>
          <w:rFonts w:ascii="Calibri" w:eastAsia="Times New Roman" w:hAnsi="Calibri" w:cs="Times New Roman"/>
          <w:sz w:val="24"/>
          <w:szCs w:val="24"/>
        </w:rPr>
        <w:t>Class 4.1 – Flammable solids</w:t>
      </w:r>
    </w:p>
    <w:p w:rsidR="001214DA" w:rsidRPr="001214DA" w:rsidRDefault="001214DA" w:rsidP="001214DA">
      <w:pPr>
        <w:numPr>
          <w:ilvl w:val="0"/>
          <w:numId w:val="5"/>
        </w:numPr>
        <w:contextualSpacing/>
        <w:rPr>
          <w:rFonts w:ascii="Calibri" w:eastAsia="Times New Roman" w:hAnsi="Calibri" w:cs="Times New Roman"/>
          <w:sz w:val="24"/>
          <w:szCs w:val="24"/>
        </w:rPr>
      </w:pPr>
      <w:r w:rsidRPr="001214DA">
        <w:rPr>
          <w:rFonts w:ascii="Calibri" w:eastAsia="Times New Roman" w:hAnsi="Calibri" w:cs="Times New Roman"/>
          <w:sz w:val="24"/>
          <w:szCs w:val="24"/>
        </w:rPr>
        <w:t>Class 4.2 – Spontaneously combustible</w:t>
      </w:r>
    </w:p>
    <w:p w:rsidR="001214DA" w:rsidRPr="001214DA" w:rsidRDefault="001214DA" w:rsidP="001214DA">
      <w:pPr>
        <w:numPr>
          <w:ilvl w:val="0"/>
          <w:numId w:val="5"/>
        </w:numPr>
        <w:contextualSpacing/>
        <w:rPr>
          <w:rFonts w:ascii="Calibri" w:eastAsia="Times New Roman" w:hAnsi="Calibri" w:cs="Times New Roman"/>
          <w:sz w:val="24"/>
          <w:szCs w:val="24"/>
        </w:rPr>
      </w:pPr>
      <w:r w:rsidRPr="001214DA">
        <w:rPr>
          <w:rFonts w:ascii="Calibri" w:eastAsia="Times New Roman" w:hAnsi="Calibri" w:cs="Times New Roman"/>
          <w:sz w:val="24"/>
          <w:szCs w:val="24"/>
        </w:rPr>
        <w:t>Class 4.3 – Dangerous When Wet</w:t>
      </w:r>
    </w:p>
    <w:p w:rsidR="001214DA" w:rsidRPr="001214DA" w:rsidRDefault="001214DA" w:rsidP="001214DA">
      <w:pPr>
        <w:rPr>
          <w:rFonts w:ascii="Calibri" w:eastAsia="Times New Roman" w:hAnsi="Calibri" w:cs="Times New Roman"/>
          <w:b/>
          <w:sz w:val="24"/>
          <w:szCs w:val="24"/>
        </w:rPr>
      </w:pPr>
      <w:r w:rsidRPr="001214DA">
        <w:rPr>
          <w:rFonts w:ascii="Calibri" w:eastAsia="Times New Roman" w:hAnsi="Calibri" w:cs="Times New Roman"/>
          <w:b/>
          <w:sz w:val="24"/>
          <w:szCs w:val="24"/>
        </w:rPr>
        <w:t>Hazard Class 5 – Oxidizers</w:t>
      </w:r>
    </w:p>
    <w:p w:rsidR="001214DA" w:rsidRPr="001214DA" w:rsidRDefault="001214DA" w:rsidP="001214DA">
      <w:pPr>
        <w:numPr>
          <w:ilvl w:val="0"/>
          <w:numId w:val="6"/>
        </w:numPr>
        <w:contextualSpacing/>
        <w:rPr>
          <w:rFonts w:ascii="Calibri" w:eastAsia="Times New Roman" w:hAnsi="Calibri" w:cs="Times New Roman"/>
          <w:sz w:val="24"/>
          <w:szCs w:val="24"/>
        </w:rPr>
      </w:pPr>
      <w:r w:rsidRPr="001214DA">
        <w:rPr>
          <w:rFonts w:ascii="Calibri" w:eastAsia="Times New Roman" w:hAnsi="Calibri" w:cs="Times New Roman"/>
          <w:sz w:val="24"/>
          <w:szCs w:val="24"/>
        </w:rPr>
        <w:t>Class 5.1 – Oxidizers</w:t>
      </w:r>
    </w:p>
    <w:p w:rsidR="001214DA" w:rsidRPr="001214DA" w:rsidRDefault="001214DA" w:rsidP="001214DA">
      <w:pPr>
        <w:numPr>
          <w:ilvl w:val="1"/>
          <w:numId w:val="6"/>
        </w:numPr>
        <w:contextualSpacing/>
        <w:rPr>
          <w:rFonts w:ascii="Calibri" w:eastAsia="Times New Roman" w:hAnsi="Calibri" w:cs="Times New Roman"/>
          <w:i/>
          <w:sz w:val="24"/>
          <w:szCs w:val="24"/>
        </w:rPr>
      </w:pPr>
      <w:r w:rsidRPr="001214DA">
        <w:rPr>
          <w:rFonts w:ascii="Calibri" w:eastAsia="Times New Roman" w:hAnsi="Calibri" w:cs="Times New Roman"/>
          <w:i/>
          <w:sz w:val="24"/>
          <w:szCs w:val="24"/>
        </w:rPr>
        <w:t>Liquids</w:t>
      </w:r>
    </w:p>
    <w:p w:rsidR="001214DA" w:rsidRPr="001214DA" w:rsidRDefault="001214DA" w:rsidP="001214DA">
      <w:pPr>
        <w:numPr>
          <w:ilvl w:val="1"/>
          <w:numId w:val="6"/>
        </w:numPr>
        <w:contextualSpacing/>
        <w:rPr>
          <w:rFonts w:ascii="Calibri" w:eastAsia="Times New Roman" w:hAnsi="Calibri" w:cs="Times New Roman"/>
          <w:i/>
          <w:sz w:val="24"/>
          <w:szCs w:val="24"/>
        </w:rPr>
      </w:pPr>
      <w:r w:rsidRPr="001214DA">
        <w:rPr>
          <w:rFonts w:ascii="Calibri" w:eastAsia="Times New Roman" w:hAnsi="Calibri" w:cs="Times New Roman"/>
          <w:i/>
          <w:sz w:val="24"/>
          <w:szCs w:val="24"/>
        </w:rPr>
        <w:t>Solids</w:t>
      </w:r>
    </w:p>
    <w:p w:rsidR="001214DA" w:rsidRPr="001214DA" w:rsidRDefault="001214DA" w:rsidP="001214DA">
      <w:pPr>
        <w:numPr>
          <w:ilvl w:val="0"/>
          <w:numId w:val="6"/>
        </w:numPr>
        <w:contextualSpacing/>
        <w:rPr>
          <w:rFonts w:ascii="Calibri" w:eastAsia="Times New Roman" w:hAnsi="Calibri" w:cs="Times New Roman"/>
          <w:sz w:val="24"/>
          <w:szCs w:val="24"/>
        </w:rPr>
      </w:pPr>
      <w:r w:rsidRPr="001214DA">
        <w:rPr>
          <w:rFonts w:ascii="Calibri" w:eastAsia="Times New Roman" w:hAnsi="Calibri" w:cs="Times New Roman"/>
          <w:sz w:val="24"/>
          <w:szCs w:val="24"/>
        </w:rPr>
        <w:t>Class 5.2 – Organic peroxides</w:t>
      </w:r>
    </w:p>
    <w:p w:rsidR="001214DA" w:rsidRPr="001214DA" w:rsidRDefault="001214DA" w:rsidP="001214DA">
      <w:pPr>
        <w:rPr>
          <w:rFonts w:ascii="Calibri" w:eastAsia="Times New Roman" w:hAnsi="Calibri" w:cs="Times New Roman"/>
          <w:b/>
          <w:sz w:val="24"/>
          <w:szCs w:val="24"/>
        </w:rPr>
      </w:pPr>
      <w:r w:rsidRPr="001214DA">
        <w:rPr>
          <w:rFonts w:ascii="Calibri" w:eastAsia="Times New Roman" w:hAnsi="Calibri" w:cs="Times New Roman"/>
          <w:b/>
          <w:sz w:val="24"/>
          <w:szCs w:val="24"/>
        </w:rPr>
        <w:t>Hazard Class 6 – Poisons</w:t>
      </w:r>
    </w:p>
    <w:p w:rsidR="001214DA" w:rsidRPr="001214DA" w:rsidRDefault="001214DA" w:rsidP="001214DA">
      <w:pPr>
        <w:numPr>
          <w:ilvl w:val="0"/>
          <w:numId w:val="7"/>
        </w:numPr>
        <w:contextualSpacing/>
        <w:rPr>
          <w:rFonts w:ascii="Calibri" w:eastAsia="Times New Roman" w:hAnsi="Calibri" w:cs="Times New Roman"/>
          <w:sz w:val="24"/>
          <w:szCs w:val="24"/>
        </w:rPr>
      </w:pPr>
      <w:r w:rsidRPr="001214DA">
        <w:rPr>
          <w:rFonts w:ascii="Calibri" w:eastAsia="Times New Roman" w:hAnsi="Calibri" w:cs="Times New Roman"/>
          <w:sz w:val="24"/>
          <w:szCs w:val="24"/>
        </w:rPr>
        <w:t>Class 6.1 – Poisons</w:t>
      </w:r>
    </w:p>
    <w:p w:rsidR="001214DA" w:rsidRPr="001214DA" w:rsidRDefault="001214DA" w:rsidP="001214DA">
      <w:pPr>
        <w:numPr>
          <w:ilvl w:val="1"/>
          <w:numId w:val="7"/>
        </w:numPr>
        <w:contextualSpacing/>
        <w:rPr>
          <w:rFonts w:ascii="Calibri" w:eastAsia="Times New Roman" w:hAnsi="Calibri" w:cs="Times New Roman"/>
          <w:i/>
          <w:sz w:val="24"/>
          <w:szCs w:val="24"/>
        </w:rPr>
      </w:pPr>
      <w:r w:rsidRPr="001214DA">
        <w:rPr>
          <w:rFonts w:ascii="Calibri" w:eastAsia="Times New Roman" w:hAnsi="Calibri" w:cs="Times New Roman"/>
          <w:i/>
          <w:sz w:val="24"/>
          <w:szCs w:val="24"/>
        </w:rPr>
        <w:t>Liquids</w:t>
      </w:r>
    </w:p>
    <w:p w:rsidR="001214DA" w:rsidRPr="001214DA" w:rsidRDefault="001214DA" w:rsidP="001214DA">
      <w:pPr>
        <w:numPr>
          <w:ilvl w:val="1"/>
          <w:numId w:val="7"/>
        </w:numPr>
        <w:contextualSpacing/>
        <w:rPr>
          <w:rFonts w:ascii="Calibri" w:eastAsia="Times New Roman" w:hAnsi="Calibri" w:cs="Times New Roman"/>
          <w:i/>
          <w:sz w:val="24"/>
          <w:szCs w:val="24"/>
        </w:rPr>
      </w:pPr>
      <w:r w:rsidRPr="001214DA">
        <w:rPr>
          <w:rFonts w:ascii="Calibri" w:eastAsia="Times New Roman" w:hAnsi="Calibri" w:cs="Times New Roman"/>
          <w:i/>
          <w:sz w:val="24"/>
          <w:szCs w:val="24"/>
        </w:rPr>
        <w:t>Solids</w:t>
      </w:r>
    </w:p>
    <w:p w:rsidR="001214DA" w:rsidRPr="001214DA" w:rsidRDefault="001214DA" w:rsidP="001214DA">
      <w:pPr>
        <w:numPr>
          <w:ilvl w:val="1"/>
          <w:numId w:val="7"/>
        </w:numPr>
        <w:contextualSpacing/>
        <w:rPr>
          <w:rFonts w:ascii="Calibri" w:eastAsia="Times New Roman" w:hAnsi="Calibri" w:cs="Times New Roman"/>
          <w:i/>
          <w:sz w:val="24"/>
          <w:szCs w:val="24"/>
        </w:rPr>
      </w:pPr>
      <w:r w:rsidRPr="001214DA">
        <w:rPr>
          <w:rFonts w:ascii="Calibri" w:eastAsia="Times New Roman" w:hAnsi="Calibri" w:cs="Times New Roman"/>
          <w:i/>
          <w:sz w:val="24"/>
          <w:szCs w:val="24"/>
        </w:rPr>
        <w:t>Carcinogens</w:t>
      </w:r>
    </w:p>
    <w:p w:rsidR="001214DA" w:rsidRPr="001214DA" w:rsidRDefault="001214DA" w:rsidP="001214DA">
      <w:pPr>
        <w:numPr>
          <w:ilvl w:val="1"/>
          <w:numId w:val="7"/>
        </w:numPr>
        <w:contextualSpacing/>
        <w:rPr>
          <w:rFonts w:ascii="Calibri" w:eastAsia="Times New Roman" w:hAnsi="Calibri" w:cs="Times New Roman"/>
          <w:i/>
          <w:sz w:val="24"/>
          <w:szCs w:val="24"/>
        </w:rPr>
      </w:pPr>
      <w:r w:rsidRPr="001214DA">
        <w:rPr>
          <w:rFonts w:ascii="Calibri" w:eastAsia="Times New Roman" w:hAnsi="Calibri" w:cs="Times New Roman"/>
          <w:i/>
          <w:sz w:val="24"/>
          <w:szCs w:val="24"/>
        </w:rPr>
        <w:t>Reproductive hazards (Teratogens, Mutagens)</w:t>
      </w:r>
    </w:p>
    <w:p w:rsidR="001214DA" w:rsidRPr="001214DA" w:rsidRDefault="001214DA" w:rsidP="001214DA">
      <w:pPr>
        <w:numPr>
          <w:ilvl w:val="1"/>
          <w:numId w:val="7"/>
        </w:numPr>
        <w:contextualSpacing/>
        <w:rPr>
          <w:rFonts w:ascii="Calibri" w:eastAsia="Times New Roman" w:hAnsi="Calibri" w:cs="Times New Roman"/>
          <w:i/>
          <w:sz w:val="24"/>
          <w:szCs w:val="24"/>
        </w:rPr>
      </w:pPr>
      <w:r w:rsidRPr="001214DA">
        <w:rPr>
          <w:rFonts w:ascii="Calibri" w:eastAsia="Times New Roman" w:hAnsi="Calibri" w:cs="Times New Roman"/>
          <w:i/>
          <w:sz w:val="24"/>
          <w:szCs w:val="24"/>
        </w:rPr>
        <w:t>Irritants</w:t>
      </w:r>
    </w:p>
    <w:p w:rsidR="001214DA" w:rsidRPr="001214DA" w:rsidRDefault="001214DA" w:rsidP="001214DA">
      <w:pPr>
        <w:numPr>
          <w:ilvl w:val="1"/>
          <w:numId w:val="7"/>
        </w:numPr>
        <w:contextualSpacing/>
        <w:rPr>
          <w:rFonts w:ascii="Calibri" w:eastAsia="Times New Roman" w:hAnsi="Calibri" w:cs="Times New Roman"/>
          <w:i/>
          <w:sz w:val="24"/>
          <w:szCs w:val="24"/>
        </w:rPr>
      </w:pPr>
      <w:r w:rsidRPr="001214DA">
        <w:rPr>
          <w:rFonts w:ascii="Calibri" w:eastAsia="Times New Roman" w:hAnsi="Calibri" w:cs="Times New Roman"/>
          <w:i/>
          <w:sz w:val="24"/>
          <w:szCs w:val="24"/>
        </w:rPr>
        <w:t>Organic acids, solid</w:t>
      </w:r>
    </w:p>
    <w:p w:rsidR="001214DA" w:rsidRPr="001214DA" w:rsidRDefault="001214DA" w:rsidP="001214DA">
      <w:pPr>
        <w:numPr>
          <w:ilvl w:val="1"/>
          <w:numId w:val="7"/>
        </w:numPr>
        <w:contextualSpacing/>
        <w:rPr>
          <w:rFonts w:ascii="Calibri" w:eastAsia="Times New Roman" w:hAnsi="Calibri" w:cs="Times New Roman"/>
          <w:i/>
          <w:sz w:val="24"/>
          <w:szCs w:val="24"/>
        </w:rPr>
      </w:pPr>
      <w:r w:rsidRPr="001214DA">
        <w:rPr>
          <w:rFonts w:ascii="Calibri" w:eastAsia="Times New Roman" w:hAnsi="Calibri" w:cs="Times New Roman"/>
          <w:i/>
          <w:sz w:val="24"/>
          <w:szCs w:val="24"/>
        </w:rPr>
        <w:t>Nonhazardous chemicals</w:t>
      </w:r>
    </w:p>
    <w:p w:rsidR="001214DA" w:rsidRPr="001214DA" w:rsidRDefault="001214DA" w:rsidP="001214DA">
      <w:pPr>
        <w:numPr>
          <w:ilvl w:val="1"/>
          <w:numId w:val="7"/>
        </w:numPr>
        <w:contextualSpacing/>
        <w:rPr>
          <w:rFonts w:ascii="Calibri" w:eastAsia="Times New Roman" w:hAnsi="Calibri" w:cs="Times New Roman"/>
          <w:i/>
          <w:sz w:val="24"/>
          <w:szCs w:val="24"/>
        </w:rPr>
      </w:pPr>
      <w:r w:rsidRPr="001214DA">
        <w:rPr>
          <w:rFonts w:ascii="Calibri" w:eastAsia="Times New Roman" w:hAnsi="Calibri" w:cs="Times New Roman"/>
          <w:i/>
          <w:sz w:val="24"/>
          <w:szCs w:val="24"/>
        </w:rPr>
        <w:t>Poison Inhalation Hazards (PIH)</w:t>
      </w:r>
    </w:p>
    <w:p w:rsidR="001214DA" w:rsidRPr="001214DA" w:rsidRDefault="001214DA" w:rsidP="001214DA">
      <w:pPr>
        <w:numPr>
          <w:ilvl w:val="1"/>
          <w:numId w:val="7"/>
        </w:numPr>
        <w:contextualSpacing/>
        <w:rPr>
          <w:rFonts w:ascii="Calibri" w:eastAsia="Times New Roman" w:hAnsi="Calibri" w:cs="Times New Roman"/>
          <w:i/>
          <w:sz w:val="24"/>
          <w:szCs w:val="24"/>
        </w:rPr>
      </w:pPr>
      <w:r w:rsidRPr="001214DA">
        <w:rPr>
          <w:rFonts w:ascii="Calibri" w:eastAsia="Times New Roman" w:hAnsi="Calibri" w:cs="Times New Roman"/>
          <w:i/>
          <w:sz w:val="24"/>
          <w:szCs w:val="24"/>
        </w:rPr>
        <w:t>Cyanides (need to be locked up)</w:t>
      </w:r>
    </w:p>
    <w:p w:rsidR="001214DA" w:rsidRPr="001214DA" w:rsidRDefault="001214DA" w:rsidP="001214DA">
      <w:pPr>
        <w:numPr>
          <w:ilvl w:val="1"/>
          <w:numId w:val="7"/>
        </w:numPr>
        <w:contextualSpacing/>
        <w:rPr>
          <w:rFonts w:ascii="Calibri" w:eastAsia="Times New Roman" w:hAnsi="Calibri" w:cs="Times New Roman"/>
          <w:i/>
          <w:sz w:val="24"/>
          <w:szCs w:val="24"/>
        </w:rPr>
      </w:pPr>
      <w:r w:rsidRPr="001214DA">
        <w:rPr>
          <w:rFonts w:ascii="Calibri" w:eastAsia="Times New Roman" w:hAnsi="Calibri" w:cs="Times New Roman"/>
          <w:i/>
          <w:sz w:val="24"/>
          <w:szCs w:val="24"/>
        </w:rPr>
        <w:t>Controlled substances (need to be locked up)</w:t>
      </w:r>
    </w:p>
    <w:p w:rsidR="001214DA" w:rsidRPr="001214DA" w:rsidRDefault="001214DA" w:rsidP="001214DA">
      <w:pPr>
        <w:numPr>
          <w:ilvl w:val="0"/>
          <w:numId w:val="7"/>
        </w:numPr>
        <w:contextualSpacing/>
        <w:rPr>
          <w:rFonts w:ascii="Calibri" w:eastAsia="Times New Roman" w:hAnsi="Calibri" w:cs="Times New Roman"/>
          <w:i/>
          <w:sz w:val="24"/>
          <w:szCs w:val="24"/>
        </w:rPr>
      </w:pPr>
      <w:r w:rsidRPr="001214DA">
        <w:rPr>
          <w:rFonts w:ascii="Calibri" w:eastAsia="Times New Roman" w:hAnsi="Calibri" w:cs="Times New Roman"/>
          <w:sz w:val="24"/>
          <w:szCs w:val="24"/>
        </w:rPr>
        <w:t>Class 6.2 – Biohazards, Infectious Agents</w:t>
      </w:r>
    </w:p>
    <w:p w:rsidR="001214DA" w:rsidRPr="001214DA" w:rsidRDefault="001214DA" w:rsidP="001214DA">
      <w:pPr>
        <w:numPr>
          <w:ilvl w:val="1"/>
          <w:numId w:val="7"/>
        </w:numPr>
        <w:contextualSpacing/>
        <w:rPr>
          <w:rFonts w:ascii="Calibri" w:eastAsia="Times New Roman" w:hAnsi="Calibri" w:cs="Times New Roman"/>
          <w:i/>
          <w:sz w:val="24"/>
          <w:szCs w:val="24"/>
        </w:rPr>
      </w:pPr>
      <w:r w:rsidRPr="001214DA">
        <w:rPr>
          <w:rFonts w:ascii="Calibri" w:eastAsia="Times New Roman" w:hAnsi="Calibri" w:cs="Times New Roman"/>
          <w:i/>
          <w:sz w:val="24"/>
          <w:szCs w:val="24"/>
        </w:rPr>
        <w:t>CDC Select agents</w:t>
      </w:r>
    </w:p>
    <w:p w:rsidR="001214DA" w:rsidRPr="001214DA" w:rsidRDefault="001214DA" w:rsidP="001214DA">
      <w:pPr>
        <w:rPr>
          <w:rFonts w:ascii="Calibri" w:eastAsia="Times New Roman" w:hAnsi="Calibri" w:cs="Times New Roman"/>
          <w:b/>
          <w:sz w:val="24"/>
          <w:szCs w:val="24"/>
        </w:rPr>
      </w:pPr>
      <w:r w:rsidRPr="001214DA">
        <w:rPr>
          <w:rFonts w:ascii="Calibri" w:eastAsia="Times New Roman" w:hAnsi="Calibri" w:cs="Times New Roman"/>
          <w:b/>
          <w:sz w:val="24"/>
          <w:szCs w:val="24"/>
        </w:rPr>
        <w:t>Hazard Class 7 – Radioactive</w:t>
      </w:r>
    </w:p>
    <w:p w:rsidR="001214DA" w:rsidRPr="001214DA" w:rsidRDefault="001214DA" w:rsidP="001214DA">
      <w:pPr>
        <w:rPr>
          <w:rFonts w:ascii="Calibri" w:eastAsia="Times New Roman" w:hAnsi="Calibri" w:cs="Times New Roman"/>
          <w:b/>
          <w:sz w:val="24"/>
          <w:szCs w:val="24"/>
        </w:rPr>
      </w:pPr>
      <w:r w:rsidRPr="001214DA">
        <w:rPr>
          <w:rFonts w:ascii="Calibri" w:eastAsia="Times New Roman" w:hAnsi="Calibri" w:cs="Times New Roman"/>
          <w:b/>
          <w:sz w:val="24"/>
          <w:szCs w:val="24"/>
        </w:rPr>
        <w:t>Hazard Class 8 – Corrosives</w:t>
      </w:r>
    </w:p>
    <w:p w:rsidR="001214DA" w:rsidRPr="001214DA" w:rsidRDefault="001214DA" w:rsidP="001214DA">
      <w:pPr>
        <w:numPr>
          <w:ilvl w:val="0"/>
          <w:numId w:val="8"/>
        </w:numPr>
        <w:contextualSpacing/>
        <w:rPr>
          <w:rFonts w:ascii="Calibri" w:eastAsia="Times New Roman" w:hAnsi="Calibri" w:cs="Times New Roman"/>
          <w:sz w:val="24"/>
          <w:szCs w:val="24"/>
        </w:rPr>
      </w:pPr>
      <w:r w:rsidRPr="001214DA">
        <w:rPr>
          <w:rFonts w:ascii="Calibri" w:eastAsia="Times New Roman" w:hAnsi="Calibri" w:cs="Times New Roman"/>
          <w:sz w:val="24"/>
          <w:szCs w:val="24"/>
        </w:rPr>
        <w:t>Inorganic acids</w:t>
      </w:r>
    </w:p>
    <w:p w:rsidR="001214DA" w:rsidRPr="001214DA" w:rsidRDefault="001214DA" w:rsidP="001214DA">
      <w:pPr>
        <w:numPr>
          <w:ilvl w:val="0"/>
          <w:numId w:val="8"/>
        </w:numPr>
        <w:contextualSpacing/>
        <w:rPr>
          <w:rFonts w:ascii="Calibri" w:eastAsia="Times New Roman" w:hAnsi="Calibri" w:cs="Times New Roman"/>
          <w:sz w:val="24"/>
          <w:szCs w:val="24"/>
        </w:rPr>
      </w:pPr>
      <w:r w:rsidRPr="001214DA">
        <w:rPr>
          <w:rFonts w:ascii="Calibri" w:eastAsia="Times New Roman" w:hAnsi="Calibri" w:cs="Times New Roman"/>
          <w:sz w:val="24"/>
          <w:szCs w:val="24"/>
        </w:rPr>
        <w:t>Oxidizing acids (nitric acid and Perchloric acid)</w:t>
      </w:r>
    </w:p>
    <w:p w:rsidR="001214DA" w:rsidRDefault="001214DA" w:rsidP="001214DA">
      <w:pPr>
        <w:numPr>
          <w:ilvl w:val="0"/>
          <w:numId w:val="8"/>
        </w:numPr>
        <w:contextualSpacing/>
        <w:rPr>
          <w:rFonts w:ascii="Calibri" w:eastAsia="Times New Roman" w:hAnsi="Calibri" w:cs="Times New Roman"/>
          <w:sz w:val="24"/>
          <w:szCs w:val="24"/>
        </w:rPr>
      </w:pPr>
      <w:r w:rsidRPr="001214DA">
        <w:rPr>
          <w:rFonts w:ascii="Calibri" w:eastAsia="Times New Roman" w:hAnsi="Calibri" w:cs="Times New Roman"/>
          <w:sz w:val="24"/>
          <w:szCs w:val="24"/>
        </w:rPr>
        <w:t>Hydrofluoric acid</w:t>
      </w:r>
    </w:p>
    <w:p w:rsidR="001214DA" w:rsidRDefault="001214DA" w:rsidP="001214DA">
      <w:pPr>
        <w:pStyle w:val="ListParagraph"/>
        <w:numPr>
          <w:ilvl w:val="0"/>
          <w:numId w:val="8"/>
        </w:numPr>
        <w:rPr>
          <w:sz w:val="24"/>
          <w:szCs w:val="24"/>
        </w:rPr>
      </w:pPr>
      <w:r>
        <w:rPr>
          <w:sz w:val="24"/>
          <w:szCs w:val="24"/>
        </w:rPr>
        <w:t>Organic acids, liquids-can be stored in a flammable cabinet</w:t>
      </w:r>
    </w:p>
    <w:p w:rsidR="001214DA" w:rsidRPr="00461DCA" w:rsidRDefault="001214DA" w:rsidP="001214DA">
      <w:pPr>
        <w:pStyle w:val="ListParagraph"/>
        <w:numPr>
          <w:ilvl w:val="0"/>
          <w:numId w:val="8"/>
        </w:numPr>
        <w:rPr>
          <w:sz w:val="24"/>
          <w:szCs w:val="24"/>
        </w:rPr>
      </w:pPr>
      <w:r w:rsidRPr="00461DCA">
        <w:rPr>
          <w:sz w:val="24"/>
          <w:szCs w:val="24"/>
        </w:rPr>
        <w:lastRenderedPageBreak/>
        <w:t>Bases</w:t>
      </w:r>
    </w:p>
    <w:p w:rsidR="001214DA" w:rsidRPr="006D1A09" w:rsidRDefault="001214DA" w:rsidP="001214DA">
      <w:pPr>
        <w:pStyle w:val="ListParagraph"/>
        <w:numPr>
          <w:ilvl w:val="1"/>
          <w:numId w:val="8"/>
        </w:numPr>
        <w:rPr>
          <w:sz w:val="24"/>
          <w:szCs w:val="24"/>
        </w:rPr>
      </w:pPr>
      <w:r>
        <w:rPr>
          <w:i/>
          <w:sz w:val="24"/>
          <w:szCs w:val="24"/>
        </w:rPr>
        <w:t>Liquids</w:t>
      </w:r>
    </w:p>
    <w:p w:rsidR="001214DA" w:rsidRDefault="001214DA" w:rsidP="001214DA">
      <w:pPr>
        <w:pStyle w:val="ListParagraph"/>
        <w:numPr>
          <w:ilvl w:val="1"/>
          <w:numId w:val="8"/>
        </w:numPr>
        <w:rPr>
          <w:sz w:val="24"/>
          <w:szCs w:val="24"/>
        </w:rPr>
      </w:pPr>
      <w:r>
        <w:rPr>
          <w:i/>
          <w:sz w:val="24"/>
          <w:szCs w:val="24"/>
        </w:rPr>
        <w:t>Solids</w:t>
      </w:r>
      <w:r>
        <w:rPr>
          <w:sz w:val="24"/>
          <w:szCs w:val="24"/>
        </w:rPr>
        <w:t xml:space="preserve"> </w:t>
      </w:r>
    </w:p>
    <w:p w:rsidR="005C3C45" w:rsidRDefault="001214DA" w:rsidP="001214DA">
      <w:pPr>
        <w:rPr>
          <w:b/>
          <w:sz w:val="24"/>
          <w:szCs w:val="24"/>
        </w:rPr>
      </w:pPr>
      <w:r>
        <w:rPr>
          <w:b/>
          <w:sz w:val="24"/>
          <w:szCs w:val="24"/>
        </w:rPr>
        <w:t>Hazard Class 9 – Miscellaneous</w:t>
      </w:r>
    </w:p>
    <w:p w:rsidR="005C3C45" w:rsidRPr="00F86F13" w:rsidRDefault="001214DA" w:rsidP="001214DA">
      <w:pPr>
        <w:rPr>
          <w:sz w:val="24"/>
          <w:szCs w:val="24"/>
        </w:rPr>
      </w:pPr>
      <w:r>
        <w:rPr>
          <w:sz w:val="24"/>
          <w:szCs w:val="24"/>
        </w:rPr>
        <w:t xml:space="preserve">For Longwood University segregation purposes, these materials can be stored with </w:t>
      </w:r>
      <w:r w:rsidR="00F86F13" w:rsidRPr="00F86F13">
        <w:rPr>
          <w:sz w:val="24"/>
          <w:szCs w:val="24"/>
        </w:rPr>
        <w:t>Hazard Class 6 – Poisons</w:t>
      </w:r>
      <w:r w:rsidRPr="00F86F13">
        <w:rPr>
          <w:sz w:val="24"/>
          <w:szCs w:val="24"/>
        </w:rPr>
        <w:t xml:space="preserve">           </w:t>
      </w:r>
      <w:bookmarkStart w:id="0" w:name="_GoBack"/>
      <w:bookmarkEnd w:id="0"/>
    </w:p>
    <w:p w:rsidR="001214DA" w:rsidRPr="00461DCA" w:rsidRDefault="001214DA" w:rsidP="001214DA">
      <w:pPr>
        <w:rPr>
          <w:b/>
          <w:sz w:val="28"/>
          <w:szCs w:val="28"/>
        </w:rPr>
      </w:pPr>
      <w:r w:rsidRPr="00461DCA">
        <w:rPr>
          <w:b/>
          <w:sz w:val="28"/>
          <w:szCs w:val="28"/>
        </w:rPr>
        <w:t>Incompatible Chemicals</w:t>
      </w:r>
    </w:p>
    <w:p w:rsidR="001214DA" w:rsidRDefault="001214DA" w:rsidP="001214DA">
      <w:pPr>
        <w:rPr>
          <w:sz w:val="24"/>
          <w:szCs w:val="24"/>
        </w:rPr>
      </w:pPr>
      <w:r>
        <w:rPr>
          <w:b/>
          <w:sz w:val="24"/>
          <w:szCs w:val="24"/>
        </w:rPr>
        <w:t xml:space="preserve">Table 1 </w:t>
      </w:r>
      <w:r>
        <w:rPr>
          <w:sz w:val="24"/>
          <w:szCs w:val="24"/>
        </w:rPr>
        <w:t xml:space="preserve">contains a list of incompatible chemicals.  Per row, the chemicals listed in the left column should not be used with listed in the right column, except under specially controlled conditions.  Per row, chemicals in the left column should not be stored in the immediate area with chemicals in the right column.  Incompatible chemicals should always be handled, stored or packed so that they cannot accidentally come in contact with one another.  These lists is representative of chemical incompatibilities and is not complete, nor are all the incompatibilities shown. </w:t>
      </w:r>
    </w:p>
    <w:bookmarkStart w:id="1" w:name="_MON_1504521610"/>
    <w:bookmarkEnd w:id="1"/>
    <w:p w:rsidR="001214DA" w:rsidRPr="001214DA" w:rsidRDefault="001214DA" w:rsidP="001214DA">
      <w:pPr>
        <w:contextualSpacing/>
        <w:jc w:val="center"/>
        <w:rPr>
          <w:rFonts w:ascii="Calibri" w:eastAsia="Times New Roman" w:hAnsi="Calibri" w:cs="Times New Roman"/>
          <w:sz w:val="24"/>
          <w:szCs w:val="24"/>
        </w:rPr>
      </w:pPr>
      <w:r>
        <w:rPr>
          <w:sz w:val="24"/>
          <w:szCs w:val="24"/>
        </w:rPr>
        <w:object w:dxaOrig="10120" w:dyaOrig="6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2pt;height:284.45pt" o:ole="">
            <v:imagedata r:id="rId7" o:title=""/>
          </v:shape>
          <o:OLEObject Type="Embed" ProgID="Excel.Sheet.12" ShapeID="_x0000_i1025" DrawAspect="Content" ObjectID="_1633958979" r:id="rId8"/>
        </w:object>
      </w:r>
    </w:p>
    <w:p w:rsidR="00B52930" w:rsidRPr="005D2007" w:rsidRDefault="00B52930" w:rsidP="001214DA"/>
    <w:p w:rsidR="00FA6400" w:rsidRPr="00B52930" w:rsidRDefault="00FA6400" w:rsidP="00B52930">
      <w:pPr>
        <w:ind w:left="720"/>
        <w:rPr>
          <w:rFonts w:ascii="Times New Roman" w:hAnsi="Times New Roman" w:cs="Times New Roman"/>
        </w:rPr>
      </w:pPr>
    </w:p>
    <w:p w:rsidR="008F2FD8" w:rsidRDefault="008F2FD8" w:rsidP="00D10A7A">
      <w:pPr>
        <w:spacing w:after="0" w:line="240" w:lineRule="auto"/>
        <w:rPr>
          <w:rFonts w:ascii="Times New Roman" w:hAnsi="Times New Roman" w:cs="Times New Roman"/>
          <w:sz w:val="24"/>
        </w:rPr>
      </w:pPr>
    </w:p>
    <w:bookmarkStart w:id="2" w:name="_MON_1504524116"/>
    <w:bookmarkEnd w:id="2"/>
    <w:p w:rsidR="008F2FD8" w:rsidRDefault="001214DA" w:rsidP="00D10A7A">
      <w:pPr>
        <w:spacing w:after="0" w:line="240" w:lineRule="auto"/>
        <w:rPr>
          <w:rFonts w:ascii="Times New Roman" w:hAnsi="Times New Roman" w:cs="Times New Roman"/>
          <w:sz w:val="24"/>
        </w:rPr>
      </w:pPr>
      <w:r>
        <w:rPr>
          <w:sz w:val="24"/>
          <w:szCs w:val="24"/>
        </w:rPr>
        <w:object w:dxaOrig="11071" w:dyaOrig="5553">
          <v:shape id="_x0000_i1026" type="#_x0000_t75" style="width:467.8pt;height:234.1pt" o:ole="">
            <v:imagedata r:id="rId9" o:title=""/>
          </v:shape>
          <o:OLEObject Type="Embed" ProgID="Excel.Sheet.12" ShapeID="_x0000_i1026" DrawAspect="Content" ObjectID="_1633958980" r:id="rId10"/>
        </w:object>
      </w:r>
    </w:p>
    <w:p w:rsidR="00620FF7" w:rsidRDefault="00620FF7" w:rsidP="00D10A7A">
      <w:pPr>
        <w:spacing w:after="0" w:line="240" w:lineRule="auto"/>
        <w:rPr>
          <w:rFonts w:ascii="Times New Roman" w:hAnsi="Times New Roman" w:cs="Times New Roman"/>
          <w:sz w:val="24"/>
        </w:rPr>
      </w:pPr>
    </w:p>
    <w:p w:rsidR="008F2FD8" w:rsidRDefault="008F2FD8" w:rsidP="00D10A7A">
      <w:pPr>
        <w:spacing w:after="0" w:line="240" w:lineRule="auto"/>
        <w:rPr>
          <w:rFonts w:ascii="Times New Roman" w:hAnsi="Times New Roman" w:cs="Times New Roman"/>
          <w:sz w:val="24"/>
        </w:rPr>
      </w:pPr>
    </w:p>
    <w:p w:rsidR="001214DA" w:rsidRPr="001214DA" w:rsidRDefault="001214DA" w:rsidP="001214DA">
      <w:pPr>
        <w:rPr>
          <w:rFonts w:ascii="Calibri" w:eastAsia="Times New Roman" w:hAnsi="Calibri" w:cs="Times New Roman"/>
          <w:b/>
          <w:sz w:val="24"/>
          <w:szCs w:val="24"/>
        </w:rPr>
      </w:pPr>
      <w:r w:rsidRPr="001214DA">
        <w:rPr>
          <w:rFonts w:ascii="Calibri" w:eastAsia="Times New Roman" w:hAnsi="Calibri" w:cs="Times New Roman"/>
          <w:b/>
          <w:sz w:val="24"/>
          <w:szCs w:val="24"/>
        </w:rPr>
        <w:t>Special Segregation of Chemicals</w:t>
      </w:r>
    </w:p>
    <w:p w:rsidR="001214DA" w:rsidRPr="001214DA" w:rsidRDefault="001214DA" w:rsidP="001214DA">
      <w:pPr>
        <w:rPr>
          <w:rFonts w:ascii="Calibri" w:eastAsia="Times New Roman" w:hAnsi="Calibri" w:cs="Times New Roman"/>
          <w:sz w:val="24"/>
          <w:szCs w:val="24"/>
        </w:rPr>
      </w:pPr>
      <w:r w:rsidRPr="001214DA">
        <w:rPr>
          <w:rFonts w:ascii="Calibri" w:eastAsia="Times New Roman" w:hAnsi="Calibri" w:cs="Times New Roman"/>
          <w:b/>
          <w:sz w:val="24"/>
          <w:szCs w:val="24"/>
        </w:rPr>
        <w:t xml:space="preserve">Table 2 </w:t>
      </w:r>
      <w:r w:rsidRPr="001214DA">
        <w:rPr>
          <w:rFonts w:ascii="Calibri" w:eastAsia="Times New Roman" w:hAnsi="Calibri" w:cs="Times New Roman"/>
          <w:sz w:val="24"/>
          <w:szCs w:val="24"/>
        </w:rPr>
        <w:t>contains examples of dangerously incompatible substances.  Per row, the chemicals listed in the left column are dangerously incompatible with chemicals listed in the right column.  Per row, chemicals in the left column must be stored away from chemicals in the right column so that accidental mixing will not occur.</w:t>
      </w:r>
    </w:p>
    <w:bookmarkStart w:id="3" w:name="_MON_1504526348"/>
    <w:bookmarkEnd w:id="3"/>
    <w:p w:rsidR="008F7DD6" w:rsidRDefault="00791DF2" w:rsidP="00D10A7A">
      <w:pPr>
        <w:spacing w:after="0" w:line="240" w:lineRule="auto"/>
        <w:rPr>
          <w:sz w:val="24"/>
          <w:szCs w:val="24"/>
        </w:rPr>
      </w:pPr>
      <w:r>
        <w:rPr>
          <w:sz w:val="24"/>
          <w:szCs w:val="24"/>
        </w:rPr>
        <w:object w:dxaOrig="10346" w:dyaOrig="2649">
          <v:shape id="_x0000_i1027" type="#_x0000_t75" style="width:468.2pt;height:119.7pt" o:ole="">
            <v:imagedata r:id="rId11" o:title=""/>
          </v:shape>
          <o:OLEObject Type="Embed" ProgID="Excel.Sheet.12" ShapeID="_x0000_i1027" DrawAspect="Content" ObjectID="_1633958981" r:id="rId12"/>
        </w:object>
      </w:r>
    </w:p>
    <w:p w:rsidR="00791DF2" w:rsidRDefault="00791DF2" w:rsidP="00D10A7A">
      <w:pPr>
        <w:spacing w:after="0" w:line="240" w:lineRule="auto"/>
        <w:rPr>
          <w:sz w:val="24"/>
          <w:szCs w:val="24"/>
        </w:rPr>
      </w:pPr>
    </w:p>
    <w:p w:rsidR="00791DF2" w:rsidRDefault="00791DF2" w:rsidP="00D10A7A">
      <w:pPr>
        <w:spacing w:after="0" w:line="240" w:lineRule="auto"/>
        <w:rPr>
          <w:sz w:val="24"/>
          <w:szCs w:val="24"/>
        </w:rPr>
      </w:pPr>
    </w:p>
    <w:p w:rsidR="00791DF2" w:rsidRDefault="00791DF2" w:rsidP="00D10A7A">
      <w:pPr>
        <w:spacing w:after="0" w:line="240" w:lineRule="auto"/>
        <w:rPr>
          <w:sz w:val="24"/>
          <w:szCs w:val="24"/>
        </w:rPr>
      </w:pPr>
    </w:p>
    <w:p w:rsidR="00791DF2" w:rsidRDefault="00791DF2" w:rsidP="00D10A7A">
      <w:pPr>
        <w:spacing w:after="0" w:line="240" w:lineRule="auto"/>
        <w:rPr>
          <w:sz w:val="24"/>
          <w:szCs w:val="24"/>
        </w:rPr>
      </w:pPr>
    </w:p>
    <w:p w:rsidR="00791DF2" w:rsidRDefault="00791DF2" w:rsidP="00D10A7A">
      <w:pPr>
        <w:spacing w:after="0" w:line="240" w:lineRule="auto"/>
        <w:rPr>
          <w:sz w:val="24"/>
          <w:szCs w:val="24"/>
        </w:rPr>
      </w:pPr>
    </w:p>
    <w:p w:rsidR="00791DF2" w:rsidRDefault="00791DF2" w:rsidP="00D10A7A">
      <w:pPr>
        <w:spacing w:after="0" w:line="240" w:lineRule="auto"/>
        <w:rPr>
          <w:sz w:val="24"/>
          <w:szCs w:val="24"/>
        </w:rPr>
      </w:pPr>
    </w:p>
    <w:p w:rsidR="00791DF2" w:rsidRDefault="00791DF2" w:rsidP="00D10A7A">
      <w:pPr>
        <w:spacing w:after="0" w:line="240" w:lineRule="auto"/>
        <w:rPr>
          <w:sz w:val="24"/>
          <w:szCs w:val="24"/>
        </w:rPr>
      </w:pPr>
    </w:p>
    <w:p w:rsidR="00791DF2" w:rsidRDefault="00791DF2" w:rsidP="00D10A7A">
      <w:pPr>
        <w:spacing w:after="0" w:line="240" w:lineRule="auto"/>
        <w:rPr>
          <w:sz w:val="24"/>
          <w:szCs w:val="24"/>
        </w:rPr>
      </w:pPr>
    </w:p>
    <w:p w:rsidR="00791DF2" w:rsidRDefault="00791DF2" w:rsidP="00D10A7A">
      <w:pPr>
        <w:spacing w:after="0" w:line="240" w:lineRule="auto"/>
        <w:rPr>
          <w:sz w:val="24"/>
          <w:szCs w:val="24"/>
        </w:rPr>
      </w:pPr>
    </w:p>
    <w:p w:rsidR="00791DF2" w:rsidRPr="00791DF2" w:rsidRDefault="00791DF2" w:rsidP="00791DF2">
      <w:pPr>
        <w:rPr>
          <w:rFonts w:ascii="Calibri" w:eastAsia="Times New Roman" w:hAnsi="Calibri" w:cs="Times New Roman"/>
          <w:sz w:val="24"/>
          <w:szCs w:val="24"/>
        </w:rPr>
      </w:pPr>
      <w:r w:rsidRPr="00791DF2">
        <w:rPr>
          <w:rFonts w:ascii="Calibri" w:eastAsia="Times New Roman" w:hAnsi="Calibri" w:cs="Times New Roman"/>
          <w:b/>
          <w:sz w:val="24"/>
          <w:szCs w:val="24"/>
        </w:rPr>
        <w:t xml:space="preserve">Table 3 </w:t>
      </w:r>
      <w:r w:rsidRPr="00791DF2">
        <w:rPr>
          <w:rFonts w:ascii="Calibri" w:eastAsia="Times New Roman" w:hAnsi="Calibri" w:cs="Times New Roman"/>
          <w:sz w:val="24"/>
          <w:szCs w:val="24"/>
        </w:rPr>
        <w:t xml:space="preserve">contains examples of incompatible oxidizing agents and reducing agents. </w:t>
      </w:r>
      <w:r w:rsidRPr="00791DF2">
        <w:rPr>
          <w:rFonts w:ascii="Calibri" w:eastAsia="Times New Roman" w:hAnsi="Calibri" w:cs="Times New Roman"/>
          <w:b/>
          <w:sz w:val="24"/>
          <w:szCs w:val="24"/>
        </w:rPr>
        <w:t>Every chemical in the left column is incompatible with every chemical in the right column.</w:t>
      </w:r>
      <w:r w:rsidRPr="00791DF2">
        <w:rPr>
          <w:rFonts w:ascii="Calibri" w:eastAsia="Times New Roman" w:hAnsi="Calibri" w:cs="Times New Roman"/>
          <w:sz w:val="24"/>
          <w:szCs w:val="24"/>
        </w:rPr>
        <w:t xml:space="preserve">  These chemicals must be stored away from one another so that accidental mixing will not occur.</w:t>
      </w:r>
    </w:p>
    <w:bookmarkStart w:id="4" w:name="_MON_1504527229"/>
    <w:bookmarkEnd w:id="4"/>
    <w:p w:rsidR="00791DF2" w:rsidRDefault="00791DF2" w:rsidP="00D10A7A">
      <w:pPr>
        <w:spacing w:after="0" w:line="240" w:lineRule="auto"/>
        <w:rPr>
          <w:rFonts w:ascii="Times New Roman" w:hAnsi="Times New Roman" w:cs="Times New Roman"/>
          <w:sz w:val="24"/>
        </w:rPr>
      </w:pPr>
      <w:r>
        <w:rPr>
          <w:sz w:val="24"/>
          <w:szCs w:val="24"/>
        </w:rPr>
        <w:object w:dxaOrig="10318" w:dyaOrig="3217">
          <v:shape id="_x0000_i1028" type="#_x0000_t75" style="width:466.9pt;height:145.35pt" o:ole="">
            <v:imagedata r:id="rId13" o:title=""/>
          </v:shape>
          <o:OLEObject Type="Embed" ProgID="Excel.Sheet.12" ShapeID="_x0000_i1028" DrawAspect="Content" ObjectID="_1633958982" r:id="rId14"/>
        </w:object>
      </w:r>
    </w:p>
    <w:sectPr w:rsidR="00791DF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F2D" w:rsidRDefault="000C7F2D" w:rsidP="00F46CED">
      <w:pPr>
        <w:spacing w:after="0" w:line="240" w:lineRule="auto"/>
      </w:pPr>
      <w:r>
        <w:separator/>
      </w:r>
    </w:p>
  </w:endnote>
  <w:endnote w:type="continuationSeparator" w:id="0">
    <w:p w:rsidR="000C7F2D" w:rsidRDefault="000C7F2D" w:rsidP="00F4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90" w:type="dxa"/>
      <w:tblInd w:w="-702" w:type="dxa"/>
      <w:tblLook w:val="04A0" w:firstRow="1" w:lastRow="0" w:firstColumn="1" w:lastColumn="0" w:noHBand="0" w:noVBand="1"/>
    </w:tblPr>
    <w:tblGrid>
      <w:gridCol w:w="1170"/>
      <w:gridCol w:w="7110"/>
      <w:gridCol w:w="1350"/>
      <w:gridCol w:w="1260"/>
    </w:tblGrid>
    <w:tr w:rsidR="004D7A1B" w:rsidRPr="004D7A1B" w:rsidTr="00231E6B">
      <w:tc>
        <w:tcPr>
          <w:tcW w:w="1170" w:type="dxa"/>
          <w:shd w:val="clear" w:color="auto" w:fill="7F7F7F" w:themeFill="text1" w:themeFillTint="80"/>
        </w:tcPr>
        <w:p w:rsidR="004D7A1B" w:rsidRPr="00231E6B" w:rsidRDefault="004D7A1B">
          <w:pPr>
            <w:pStyle w:val="Footer"/>
            <w:rPr>
              <w:rFonts w:ascii="Times New Roman" w:hAnsi="Times New Roman" w:cs="Times New Roman"/>
              <w:color w:val="FFFFFF" w:themeColor="background1"/>
              <w:szCs w:val="24"/>
            </w:rPr>
          </w:pPr>
          <w:r w:rsidRPr="00231E6B">
            <w:rPr>
              <w:rFonts w:ascii="Times New Roman" w:hAnsi="Times New Roman" w:cs="Times New Roman"/>
              <w:color w:val="FFFFFF" w:themeColor="background1"/>
              <w:szCs w:val="24"/>
            </w:rPr>
            <w:t>File Name</w:t>
          </w:r>
        </w:p>
      </w:tc>
      <w:tc>
        <w:tcPr>
          <w:tcW w:w="7110" w:type="dxa"/>
        </w:tcPr>
        <w:p w:rsidR="004D7A1B" w:rsidRPr="004D7A1B" w:rsidRDefault="00162308" w:rsidP="00231E6B">
          <w:pPr>
            <w:pStyle w:val="Footer"/>
            <w:jc w:val="center"/>
            <w:rPr>
              <w:rFonts w:ascii="Times New Roman" w:hAnsi="Times New Roman" w:cs="Times New Roman"/>
              <w:szCs w:val="24"/>
            </w:rPr>
          </w:pPr>
          <w:r w:rsidRPr="00162308">
            <w:rPr>
              <w:rFonts w:ascii="Times New Roman" w:hAnsi="Times New Roman" w:cs="Times New Roman"/>
              <w:szCs w:val="24"/>
            </w:rPr>
            <w:t>CHP Appendix D Chemical Storage and Incompatible Chemicals REV02</w:t>
          </w:r>
        </w:p>
      </w:tc>
      <w:tc>
        <w:tcPr>
          <w:tcW w:w="1350" w:type="dxa"/>
          <w:shd w:val="clear" w:color="auto" w:fill="7F7F7F" w:themeFill="text1" w:themeFillTint="80"/>
        </w:tcPr>
        <w:p w:rsidR="004D7A1B" w:rsidRPr="00231E6B" w:rsidRDefault="004D7A1B">
          <w:pPr>
            <w:pStyle w:val="Footer"/>
            <w:rPr>
              <w:rFonts w:ascii="Times New Roman" w:hAnsi="Times New Roman" w:cs="Times New Roman"/>
              <w:color w:val="FFFFFF" w:themeColor="background1"/>
              <w:szCs w:val="24"/>
            </w:rPr>
          </w:pPr>
          <w:r w:rsidRPr="00231E6B">
            <w:rPr>
              <w:rFonts w:ascii="Times New Roman" w:hAnsi="Times New Roman" w:cs="Times New Roman"/>
              <w:color w:val="FFFFFF" w:themeColor="background1"/>
              <w:szCs w:val="24"/>
            </w:rPr>
            <w:t>Date Printed</w:t>
          </w:r>
        </w:p>
      </w:tc>
      <w:tc>
        <w:tcPr>
          <w:tcW w:w="1260" w:type="dxa"/>
        </w:tcPr>
        <w:p w:rsidR="004D7A1B" w:rsidRPr="004D7A1B" w:rsidRDefault="00D84F5D">
          <w:pPr>
            <w:pStyle w:val="Footer"/>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DATE   \* MERGEFORMAT </w:instrText>
          </w:r>
          <w:r>
            <w:rPr>
              <w:rFonts w:ascii="Times New Roman" w:hAnsi="Times New Roman" w:cs="Times New Roman"/>
              <w:szCs w:val="24"/>
            </w:rPr>
            <w:fldChar w:fldCharType="separate"/>
          </w:r>
          <w:r w:rsidR="005C3C45">
            <w:rPr>
              <w:rFonts w:ascii="Times New Roman" w:hAnsi="Times New Roman" w:cs="Times New Roman"/>
              <w:noProof/>
              <w:szCs w:val="24"/>
            </w:rPr>
            <w:t>10/30/2019</w:t>
          </w:r>
          <w:r>
            <w:rPr>
              <w:rFonts w:ascii="Times New Roman" w:hAnsi="Times New Roman" w:cs="Times New Roman"/>
              <w:szCs w:val="24"/>
            </w:rPr>
            <w:fldChar w:fldCharType="end"/>
          </w:r>
        </w:p>
      </w:tc>
    </w:tr>
  </w:tbl>
  <w:p w:rsidR="00F46CED" w:rsidRDefault="00F46CED">
    <w:pPr>
      <w:pStyle w:val="Footer"/>
      <w:rPr>
        <w:rFonts w:ascii="Times New Roman" w:hAnsi="Times New Roman" w:cs="Times New Roman"/>
        <w:sz w:val="24"/>
        <w:szCs w:val="24"/>
      </w:rPr>
    </w:pPr>
  </w:p>
  <w:p w:rsidR="004D7A1B" w:rsidRPr="00231E6B" w:rsidRDefault="004D7A1B" w:rsidP="00231E6B">
    <w:pPr>
      <w:pStyle w:val="Footer"/>
      <w:jc w:val="center"/>
      <w:rPr>
        <w:rFonts w:ascii="Times New Roman" w:hAnsi="Times New Roman" w:cs="Times New Roman"/>
        <w:sz w:val="20"/>
        <w:szCs w:val="24"/>
      </w:rPr>
    </w:pPr>
    <w:r w:rsidRPr="00231E6B">
      <w:rPr>
        <w:rFonts w:ascii="Times New Roman" w:hAnsi="Times New Roman" w:cs="Times New Roman"/>
        <w:sz w:val="20"/>
        <w:szCs w:val="24"/>
      </w:rPr>
      <w:t xml:space="preserve">This printed version may be out of date.  Check on-line </w:t>
    </w:r>
    <w:r w:rsidR="00231E6B">
      <w:rPr>
        <w:rFonts w:ascii="Times New Roman" w:hAnsi="Times New Roman" w:cs="Times New Roman"/>
        <w:sz w:val="20"/>
        <w:szCs w:val="24"/>
      </w:rPr>
      <w:t xml:space="preserve">for the most current </w:t>
    </w:r>
    <w:r w:rsidRPr="00231E6B">
      <w:rPr>
        <w:rFonts w:ascii="Times New Roman" w:hAnsi="Times New Roman" w:cs="Times New Roman"/>
        <w:sz w:val="20"/>
        <w:szCs w:val="2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F2D" w:rsidRDefault="000C7F2D" w:rsidP="00F46CED">
      <w:pPr>
        <w:spacing w:after="0" w:line="240" w:lineRule="auto"/>
      </w:pPr>
      <w:r>
        <w:separator/>
      </w:r>
    </w:p>
  </w:footnote>
  <w:footnote w:type="continuationSeparator" w:id="0">
    <w:p w:rsidR="000C7F2D" w:rsidRDefault="000C7F2D" w:rsidP="00F46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36B" w:rsidRDefault="00482D32">
    <w:pPr>
      <w:pStyle w:val="Header"/>
      <w:rPr>
        <w:rFonts w:ascii="Times New Roman" w:hAnsi="Times New Roman" w:cs="Times New Roman"/>
        <w:sz w:val="24"/>
      </w:rPr>
    </w:pPr>
    <w:r>
      <w:rPr>
        <w:noProof/>
      </w:rPr>
      <mc:AlternateContent>
        <mc:Choice Requires="wps">
          <w:drawing>
            <wp:anchor distT="0" distB="0" distL="114300" distR="114300" simplePos="0" relativeHeight="251661312" behindDoc="0" locked="0" layoutInCell="1" allowOverlap="1" wp14:anchorId="273D5CAD" wp14:editId="781920DA">
              <wp:simplePos x="0" y="0"/>
              <wp:positionH relativeFrom="margin">
                <wp:posOffset>4019550</wp:posOffset>
              </wp:positionH>
              <wp:positionV relativeFrom="paragraph">
                <wp:posOffset>-276225</wp:posOffset>
              </wp:positionV>
              <wp:extent cx="2333625" cy="342900"/>
              <wp:effectExtent l="0" t="0" r="28575"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42900"/>
                      </a:xfrm>
                      <a:prstGeom prst="rect">
                        <a:avLst/>
                      </a:prstGeom>
                      <a:solidFill>
                        <a:srgbClr val="FFFFFF"/>
                      </a:solidFill>
                      <a:ln w="9525">
                        <a:solidFill>
                          <a:schemeClr val="bg1">
                            <a:lumMod val="100000"/>
                            <a:lumOff val="0"/>
                          </a:schemeClr>
                        </a:solidFill>
                        <a:miter lim="800000"/>
                        <a:headEnd/>
                        <a:tailEnd/>
                      </a:ln>
                    </wps:spPr>
                    <wps:txbx>
                      <w:txbxContent>
                        <w:p w:rsidR="00482D32" w:rsidRPr="00910061" w:rsidRDefault="00482D32" w:rsidP="00482D32">
                          <w:pPr>
                            <w:spacing w:after="0" w:line="240" w:lineRule="auto"/>
                            <w:rPr>
                              <w:i/>
                              <w:sz w:val="24"/>
                              <w:szCs w:val="24"/>
                            </w:rPr>
                          </w:pPr>
                          <w:r w:rsidRPr="00910061">
                            <w:rPr>
                              <w:i/>
                              <w:sz w:val="24"/>
                              <w:szCs w:val="24"/>
                            </w:rPr>
                            <w:t xml:space="preserve">Environmental Health &amp; Safety </w:t>
                          </w:r>
                        </w:p>
                        <w:p w:rsidR="00482D32" w:rsidRPr="00F536CF" w:rsidRDefault="00482D32" w:rsidP="00482D32">
                          <w:pPr>
                            <w:spacing w:after="0" w:line="240" w:lineRule="auto"/>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3D5CAD" id="_x0000_t202" coordsize="21600,21600" o:spt="202" path="m,l,21600r21600,l21600,xe">
              <v:stroke joinstyle="miter"/>
              <v:path gradientshapeok="t" o:connecttype="rect"/>
            </v:shapetype>
            <v:shape id="Text Box 1" o:spid="_x0000_s1026" type="#_x0000_t202" style="position:absolute;margin-left:316.5pt;margin-top:-21.75pt;width:183.75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" strokecolor="white [3212]">
              <v:textbox>
                <w:txbxContent>
                  <w:p w:rsidR="00482D32" w:rsidRPr="00910061" w:rsidRDefault="00482D32" w:rsidP="00482D32">
                    <w:pPr>
                      <w:spacing w:after="0" w:line="240" w:lineRule="auto"/>
                      <w:rPr>
                        <w:i/>
                        <w:sz w:val="24"/>
                        <w:szCs w:val="24"/>
                      </w:rPr>
                    </w:pPr>
                    <w:r w:rsidRPr="00910061">
                      <w:rPr>
                        <w:i/>
                        <w:sz w:val="24"/>
                        <w:szCs w:val="24"/>
                      </w:rPr>
                      <w:t xml:space="preserve">Environmental Health &amp; Safety </w:t>
                    </w:r>
                  </w:p>
                  <w:p w:rsidR="00482D32" w:rsidRPr="00F536CF" w:rsidRDefault="00482D32" w:rsidP="00482D32">
                    <w:pPr>
                      <w:spacing w:after="0" w:line="240" w:lineRule="auto"/>
                      <w:rPr>
                        <w:i/>
                      </w:rPr>
                    </w:pPr>
                  </w:p>
                </w:txbxContent>
              </v:textbox>
              <w10:wrap anchorx="margin"/>
            </v:shape>
          </w:pict>
        </mc:Fallback>
      </mc:AlternateContent>
    </w:r>
  </w:p>
  <w:tbl>
    <w:tblPr>
      <w:tblStyle w:val="TableGrid"/>
      <w:tblW w:w="10620" w:type="dxa"/>
      <w:tblInd w:w="-612" w:type="dxa"/>
      <w:tblLayout w:type="fixed"/>
      <w:tblLook w:val="04A0" w:firstRow="1" w:lastRow="0" w:firstColumn="1" w:lastColumn="0" w:noHBand="0" w:noVBand="1"/>
    </w:tblPr>
    <w:tblGrid>
      <w:gridCol w:w="1890"/>
      <w:gridCol w:w="4230"/>
      <w:gridCol w:w="1530"/>
      <w:gridCol w:w="1246"/>
      <w:gridCol w:w="644"/>
      <w:gridCol w:w="1080"/>
    </w:tblGrid>
    <w:tr w:rsidR="00E2636B" w:rsidRPr="00B52930" w:rsidTr="001F3379">
      <w:tc>
        <w:tcPr>
          <w:tcW w:w="1890" w:type="dxa"/>
          <w:shd w:val="clear" w:color="auto" w:fill="7F7F7F" w:themeFill="text1" w:themeFillTint="80"/>
        </w:tcPr>
        <w:p w:rsidR="00E2636B" w:rsidRPr="00B52930" w:rsidRDefault="001214DA" w:rsidP="00E2636B">
          <w:pPr>
            <w:pStyle w:val="Header"/>
            <w:jc w:val="center"/>
            <w:rPr>
              <w:rFonts w:ascii="Times New Roman" w:hAnsi="Times New Roman" w:cs="Times New Roman"/>
            </w:rPr>
          </w:pPr>
          <w:r>
            <w:rPr>
              <w:rFonts w:ascii="Times New Roman" w:hAnsi="Times New Roman" w:cs="Times New Roman"/>
              <w:color w:val="FFFFFF" w:themeColor="background1"/>
            </w:rPr>
            <w:t>CHP Appendix D</w:t>
          </w:r>
        </w:p>
      </w:tc>
      <w:tc>
        <w:tcPr>
          <w:tcW w:w="4230" w:type="dxa"/>
        </w:tcPr>
        <w:p w:rsidR="00E2636B" w:rsidRPr="005D2007" w:rsidRDefault="001214DA" w:rsidP="00E2636B">
          <w:pPr>
            <w:pStyle w:val="Header"/>
            <w:jc w:val="center"/>
            <w:rPr>
              <w:rFonts w:ascii="Times New Roman" w:hAnsi="Times New Roman" w:cs="Times New Roman"/>
              <w:b/>
            </w:rPr>
          </w:pPr>
          <w:r w:rsidRPr="00162308">
            <w:rPr>
              <w:rFonts w:ascii="Times New Roman" w:hAnsi="Times New Roman" w:cs="Times New Roman"/>
              <w:szCs w:val="24"/>
            </w:rPr>
            <w:t>Chemical Storage and Incompatible Chemicals</w:t>
          </w:r>
          <w:r>
            <w:rPr>
              <w:rFonts w:ascii="Times New Roman" w:hAnsi="Times New Roman" w:cs="Times New Roman"/>
              <w:szCs w:val="24"/>
            </w:rPr>
            <w:t xml:space="preserve"> </w:t>
          </w:r>
        </w:p>
      </w:tc>
      <w:tc>
        <w:tcPr>
          <w:tcW w:w="1530" w:type="dxa"/>
          <w:shd w:val="clear" w:color="auto" w:fill="7F7F7F" w:themeFill="text1" w:themeFillTint="80"/>
        </w:tcPr>
        <w:p w:rsidR="00E2636B" w:rsidRPr="00B52930" w:rsidRDefault="00E2636B" w:rsidP="00E2636B">
          <w:pPr>
            <w:pStyle w:val="Header"/>
            <w:rPr>
              <w:rFonts w:ascii="Times New Roman" w:hAnsi="Times New Roman" w:cs="Times New Roman"/>
            </w:rPr>
          </w:pPr>
          <w:r w:rsidRPr="00B52930">
            <w:rPr>
              <w:rFonts w:ascii="Times New Roman" w:hAnsi="Times New Roman" w:cs="Times New Roman"/>
              <w:color w:val="FFFFFF" w:themeColor="background1"/>
            </w:rPr>
            <w:t>Effective Date</w:t>
          </w:r>
        </w:p>
      </w:tc>
      <w:tc>
        <w:tcPr>
          <w:tcW w:w="1246" w:type="dxa"/>
        </w:tcPr>
        <w:p w:rsidR="00E2636B" w:rsidRPr="00B52930" w:rsidRDefault="001214DA" w:rsidP="00E2636B">
          <w:pPr>
            <w:pStyle w:val="Header"/>
            <w:rPr>
              <w:rFonts w:ascii="Times New Roman" w:hAnsi="Times New Roman" w:cs="Times New Roman"/>
            </w:rPr>
          </w:pPr>
          <w:r>
            <w:rPr>
              <w:rFonts w:ascii="Times New Roman" w:hAnsi="Times New Roman" w:cs="Times New Roman"/>
            </w:rPr>
            <w:t>10/30/2019</w:t>
          </w:r>
        </w:p>
      </w:tc>
      <w:tc>
        <w:tcPr>
          <w:tcW w:w="644" w:type="dxa"/>
          <w:shd w:val="clear" w:color="auto" w:fill="7F7F7F" w:themeFill="text1" w:themeFillTint="80"/>
        </w:tcPr>
        <w:p w:rsidR="00E2636B" w:rsidRPr="00B52930" w:rsidRDefault="00E2636B" w:rsidP="00E2636B">
          <w:pPr>
            <w:pStyle w:val="Header"/>
            <w:rPr>
              <w:rFonts w:ascii="Times New Roman" w:hAnsi="Times New Roman" w:cs="Times New Roman"/>
            </w:rPr>
          </w:pPr>
          <w:r w:rsidRPr="00B52930">
            <w:rPr>
              <w:rFonts w:ascii="Times New Roman" w:hAnsi="Times New Roman" w:cs="Times New Roman"/>
              <w:color w:val="FFFFFF" w:themeColor="background1"/>
            </w:rPr>
            <w:t>Page</w:t>
          </w:r>
        </w:p>
      </w:tc>
      <w:tc>
        <w:tcPr>
          <w:tcW w:w="1080" w:type="dxa"/>
        </w:tcPr>
        <w:p w:rsidR="00E2636B" w:rsidRPr="00B52930" w:rsidRDefault="00E2636B" w:rsidP="00E2636B">
          <w:pPr>
            <w:pStyle w:val="Header"/>
            <w:rPr>
              <w:rFonts w:ascii="Times New Roman" w:hAnsi="Times New Roman" w:cs="Times New Roman"/>
            </w:rPr>
          </w:pPr>
          <w:r w:rsidRPr="00B52930">
            <w:rPr>
              <w:rFonts w:ascii="Times New Roman" w:hAnsi="Times New Roman" w:cs="Times New Roman"/>
            </w:rPr>
            <w:fldChar w:fldCharType="begin"/>
          </w:r>
          <w:r w:rsidRPr="00B52930">
            <w:rPr>
              <w:rFonts w:ascii="Times New Roman" w:hAnsi="Times New Roman" w:cs="Times New Roman"/>
            </w:rPr>
            <w:instrText xml:space="preserve"> PAGE  \* Arabic  \* MERGEFORMAT </w:instrText>
          </w:r>
          <w:r w:rsidRPr="00B52930">
            <w:rPr>
              <w:rFonts w:ascii="Times New Roman" w:hAnsi="Times New Roman" w:cs="Times New Roman"/>
            </w:rPr>
            <w:fldChar w:fldCharType="separate"/>
          </w:r>
          <w:r w:rsidR="00F86F13">
            <w:rPr>
              <w:rFonts w:ascii="Times New Roman" w:hAnsi="Times New Roman" w:cs="Times New Roman"/>
              <w:noProof/>
            </w:rPr>
            <w:t>6</w:t>
          </w:r>
          <w:r w:rsidRPr="00B52930">
            <w:rPr>
              <w:rFonts w:ascii="Times New Roman" w:hAnsi="Times New Roman" w:cs="Times New Roman"/>
            </w:rPr>
            <w:fldChar w:fldCharType="end"/>
          </w:r>
          <w:r w:rsidRPr="00B52930">
            <w:rPr>
              <w:rFonts w:ascii="Times New Roman" w:hAnsi="Times New Roman" w:cs="Times New Roman"/>
            </w:rPr>
            <w:t xml:space="preserve"> of </w:t>
          </w:r>
          <w:r w:rsidRPr="00B52930">
            <w:rPr>
              <w:rFonts w:ascii="Times New Roman" w:hAnsi="Times New Roman" w:cs="Times New Roman"/>
            </w:rPr>
            <w:fldChar w:fldCharType="begin"/>
          </w:r>
          <w:r w:rsidRPr="00B52930">
            <w:rPr>
              <w:rFonts w:ascii="Times New Roman" w:hAnsi="Times New Roman" w:cs="Times New Roman"/>
            </w:rPr>
            <w:instrText xml:space="preserve"> NUMPAGES  \* Arabic  \* MERGEFORMAT </w:instrText>
          </w:r>
          <w:r w:rsidRPr="00B52930">
            <w:rPr>
              <w:rFonts w:ascii="Times New Roman" w:hAnsi="Times New Roman" w:cs="Times New Roman"/>
            </w:rPr>
            <w:fldChar w:fldCharType="separate"/>
          </w:r>
          <w:r w:rsidR="00F86F13">
            <w:rPr>
              <w:rFonts w:ascii="Times New Roman" w:hAnsi="Times New Roman" w:cs="Times New Roman"/>
              <w:noProof/>
            </w:rPr>
            <w:t>6</w:t>
          </w:r>
          <w:r w:rsidRPr="00B52930">
            <w:rPr>
              <w:rFonts w:ascii="Times New Roman" w:hAnsi="Times New Roman" w:cs="Times New Roman"/>
            </w:rPr>
            <w:fldChar w:fldCharType="end"/>
          </w:r>
        </w:p>
      </w:tc>
    </w:tr>
  </w:tbl>
  <w:p w:rsidR="00F46CED" w:rsidRPr="00F46CED" w:rsidRDefault="00843869">
    <w:pPr>
      <w:pStyle w:val="Header"/>
      <w:rPr>
        <w:rFonts w:ascii="Times New Roman" w:hAnsi="Times New Roman" w:cs="Times New Roman"/>
        <w:sz w:val="24"/>
      </w:rPr>
    </w:pPr>
    <w:r w:rsidRPr="00843869">
      <w:rPr>
        <w:rFonts w:ascii="Times New Roman" w:hAnsi="Times New Roman" w:cs="Times New Roman"/>
        <w:noProof/>
        <w:color w:val="FFFFFF" w:themeColor="background1"/>
        <w:sz w:val="24"/>
      </w:rPr>
      <w:drawing>
        <wp:anchor distT="0" distB="0" distL="114300" distR="114300" simplePos="0" relativeHeight="251659264" behindDoc="0" locked="0" layoutInCell="1" allowOverlap="1" wp14:anchorId="52B5BB53" wp14:editId="20E04582">
          <wp:simplePos x="0" y="0"/>
          <wp:positionH relativeFrom="margin">
            <wp:posOffset>-238125</wp:posOffset>
          </wp:positionH>
          <wp:positionV relativeFrom="page">
            <wp:posOffset>180975</wp:posOffset>
          </wp:positionV>
          <wp:extent cx="2548890" cy="403860"/>
          <wp:effectExtent l="0" t="0" r="3810" b="0"/>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niv-combo-282.png"/>
                  <pic:cNvPicPr/>
                </pic:nvPicPr>
                <pic:blipFill>
                  <a:blip r:embed="rId1">
                    <a:extLst>
                      <a:ext uri="{28A0092B-C50C-407E-A947-70E740481C1C}">
                        <a14:useLocalDpi xmlns:a14="http://schemas.microsoft.com/office/drawing/2010/main" val="0"/>
                      </a:ext>
                    </a:extLst>
                  </a:blip>
                  <a:stretch>
                    <a:fillRect/>
                  </a:stretch>
                </pic:blipFill>
                <pic:spPr>
                  <a:xfrm>
                    <a:off x="0" y="0"/>
                    <a:ext cx="2548890" cy="4038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47C3"/>
    <w:multiLevelType w:val="hybridMultilevel"/>
    <w:tmpl w:val="82989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96230"/>
    <w:multiLevelType w:val="hybridMultilevel"/>
    <w:tmpl w:val="A6549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51E85"/>
    <w:multiLevelType w:val="hybridMultilevel"/>
    <w:tmpl w:val="2DB85ED0"/>
    <w:lvl w:ilvl="0" w:tplc="0409000F">
      <w:start w:val="1"/>
      <w:numFmt w:val="decimal"/>
      <w:lvlText w:val="%1."/>
      <w:lvlJc w:val="left"/>
      <w:pPr>
        <w:ind w:left="778" w:hanging="360"/>
      </w:pPr>
      <w:rPr>
        <w:rFont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1AF1374F"/>
    <w:multiLevelType w:val="hybridMultilevel"/>
    <w:tmpl w:val="4160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B75DC"/>
    <w:multiLevelType w:val="hybridMultilevel"/>
    <w:tmpl w:val="7E10A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E060F5"/>
    <w:multiLevelType w:val="hybridMultilevel"/>
    <w:tmpl w:val="00DEA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C37A3"/>
    <w:multiLevelType w:val="hybridMultilevel"/>
    <w:tmpl w:val="3814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4A0728"/>
    <w:multiLevelType w:val="hybridMultilevel"/>
    <w:tmpl w:val="864464F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1B"/>
    <w:rsid w:val="0008619B"/>
    <w:rsid w:val="000C612F"/>
    <w:rsid w:val="000C7F2D"/>
    <w:rsid w:val="001214DA"/>
    <w:rsid w:val="00125695"/>
    <w:rsid w:val="00132DDC"/>
    <w:rsid w:val="00162308"/>
    <w:rsid w:val="00216882"/>
    <w:rsid w:val="00231E6B"/>
    <w:rsid w:val="002850FF"/>
    <w:rsid w:val="00356559"/>
    <w:rsid w:val="003E174A"/>
    <w:rsid w:val="003F69C6"/>
    <w:rsid w:val="00482D32"/>
    <w:rsid w:val="004A4E85"/>
    <w:rsid w:val="004D7A1B"/>
    <w:rsid w:val="005C3C45"/>
    <w:rsid w:val="005D2007"/>
    <w:rsid w:val="00620FF7"/>
    <w:rsid w:val="006303D7"/>
    <w:rsid w:val="00791DF2"/>
    <w:rsid w:val="007F2BB8"/>
    <w:rsid w:val="00843869"/>
    <w:rsid w:val="008A34C0"/>
    <w:rsid w:val="008F2FD8"/>
    <w:rsid w:val="008F7DD6"/>
    <w:rsid w:val="00A01B5C"/>
    <w:rsid w:val="00AC5ABE"/>
    <w:rsid w:val="00B52930"/>
    <w:rsid w:val="00B61D88"/>
    <w:rsid w:val="00C014BE"/>
    <w:rsid w:val="00C92CE7"/>
    <w:rsid w:val="00CA1E9E"/>
    <w:rsid w:val="00CF5D98"/>
    <w:rsid w:val="00D10A7A"/>
    <w:rsid w:val="00D3534E"/>
    <w:rsid w:val="00D5595F"/>
    <w:rsid w:val="00D84F5D"/>
    <w:rsid w:val="00E14CE0"/>
    <w:rsid w:val="00E2636B"/>
    <w:rsid w:val="00E75C39"/>
    <w:rsid w:val="00EC082D"/>
    <w:rsid w:val="00F46CED"/>
    <w:rsid w:val="00F8187E"/>
    <w:rsid w:val="00F86F13"/>
    <w:rsid w:val="00FA355A"/>
    <w:rsid w:val="00FA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5D3FF0"/>
  <w15:docId w15:val="{E41FB30D-0A1E-422A-BE2E-EED126AE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A34C0"/>
    <w:pPr>
      <w:keepNext/>
      <w:spacing w:before="240" w:after="60" w:line="240" w:lineRule="auto"/>
      <w:outlineLvl w:val="0"/>
    </w:pPr>
    <w:rPr>
      <w:rFonts w:ascii="Times New Roman" w:eastAsia="Times New Roman" w:hAnsi="Times New Roman" w:cs="Arial"/>
      <w:b/>
      <w:bCs/>
      <w:kern w:val="32"/>
      <w:sz w:val="24"/>
      <w:szCs w:val="32"/>
    </w:rPr>
  </w:style>
  <w:style w:type="paragraph" w:styleId="Heading2">
    <w:name w:val="heading 2"/>
    <w:basedOn w:val="Normal"/>
    <w:next w:val="Normal"/>
    <w:link w:val="Heading2Char"/>
    <w:qFormat/>
    <w:rsid w:val="008A34C0"/>
    <w:pPr>
      <w:keepNext/>
      <w:spacing w:before="240" w:after="60" w:line="240" w:lineRule="auto"/>
      <w:outlineLvl w:val="1"/>
    </w:pPr>
    <w:rPr>
      <w:rFonts w:ascii="Times New Roman" w:eastAsia="Times New Roman" w:hAnsi="Times New Roman"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6CED"/>
    <w:pPr>
      <w:tabs>
        <w:tab w:val="center" w:pos="4680"/>
        <w:tab w:val="right" w:pos="9360"/>
      </w:tabs>
      <w:spacing w:after="0" w:line="240" w:lineRule="auto"/>
    </w:pPr>
  </w:style>
  <w:style w:type="character" w:customStyle="1" w:styleId="HeaderChar">
    <w:name w:val="Header Char"/>
    <w:basedOn w:val="DefaultParagraphFont"/>
    <w:link w:val="Header"/>
    <w:rsid w:val="00F46CED"/>
  </w:style>
  <w:style w:type="paragraph" w:styleId="Footer">
    <w:name w:val="footer"/>
    <w:basedOn w:val="Normal"/>
    <w:link w:val="FooterChar"/>
    <w:unhideWhenUsed/>
    <w:rsid w:val="00F46CED"/>
    <w:pPr>
      <w:tabs>
        <w:tab w:val="center" w:pos="4680"/>
        <w:tab w:val="right" w:pos="9360"/>
      </w:tabs>
      <w:spacing w:after="0" w:line="240" w:lineRule="auto"/>
    </w:pPr>
  </w:style>
  <w:style w:type="character" w:customStyle="1" w:styleId="FooterChar">
    <w:name w:val="Footer Char"/>
    <w:basedOn w:val="DefaultParagraphFont"/>
    <w:link w:val="Footer"/>
    <w:rsid w:val="00F46CED"/>
  </w:style>
  <w:style w:type="table" w:styleId="TableGrid">
    <w:name w:val="Table Grid"/>
    <w:basedOn w:val="TableNormal"/>
    <w:rsid w:val="004D7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F5D"/>
    <w:rPr>
      <w:rFonts w:ascii="Tahoma" w:hAnsi="Tahoma" w:cs="Tahoma"/>
      <w:sz w:val="16"/>
      <w:szCs w:val="16"/>
    </w:rPr>
  </w:style>
  <w:style w:type="character" w:customStyle="1" w:styleId="Heading1Char">
    <w:name w:val="Heading 1 Char"/>
    <w:basedOn w:val="DefaultParagraphFont"/>
    <w:link w:val="Heading1"/>
    <w:rsid w:val="008A34C0"/>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rsid w:val="008A34C0"/>
    <w:rPr>
      <w:rFonts w:ascii="Times New Roman" w:eastAsia="Times New Roman" w:hAnsi="Times New Roman" w:cs="Arial"/>
      <w:b/>
      <w:bCs/>
      <w:iCs/>
      <w:sz w:val="24"/>
      <w:szCs w:val="28"/>
    </w:rPr>
  </w:style>
  <w:style w:type="character" w:styleId="PageNumber">
    <w:name w:val="page number"/>
    <w:basedOn w:val="DefaultParagraphFont"/>
    <w:rsid w:val="008A34C0"/>
  </w:style>
  <w:style w:type="paragraph" w:styleId="Index1">
    <w:name w:val="index 1"/>
    <w:basedOn w:val="Normal"/>
    <w:autoRedefine/>
    <w:semiHidden/>
    <w:rsid w:val="00CF5D98"/>
    <w:pPr>
      <w:spacing w:after="0" w:line="240" w:lineRule="atLeast"/>
      <w:ind w:left="360" w:hanging="360"/>
    </w:pPr>
    <w:rPr>
      <w:rFonts w:ascii="Arial" w:eastAsia="Times New Roman" w:hAnsi="Arial" w:cs="Times New Roman"/>
      <w:spacing w:val="-5"/>
      <w:sz w:val="18"/>
      <w:szCs w:val="20"/>
    </w:rPr>
  </w:style>
  <w:style w:type="paragraph" w:styleId="IndexHeading">
    <w:name w:val="index heading"/>
    <w:basedOn w:val="Normal"/>
    <w:next w:val="Index1"/>
    <w:semiHidden/>
    <w:rsid w:val="00CF5D98"/>
    <w:pPr>
      <w:keepNext/>
      <w:spacing w:after="0" w:line="480" w:lineRule="atLeast"/>
    </w:pPr>
    <w:rPr>
      <w:rFonts w:ascii="Arial Black" w:eastAsia="Times New Roman" w:hAnsi="Arial Black" w:cs="Times New Roman"/>
      <w:spacing w:val="-5"/>
      <w:sz w:val="24"/>
      <w:szCs w:val="20"/>
    </w:rPr>
  </w:style>
  <w:style w:type="paragraph" w:styleId="ListParagraph">
    <w:name w:val="List Paragraph"/>
    <w:basedOn w:val="Normal"/>
    <w:uiPriority w:val="34"/>
    <w:qFormat/>
    <w:rsid w:val="00086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Excel_Worksheet2.xls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Excel_Worksheet3.xlsx"/></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Lonon</dc:creator>
  <cp:lastModifiedBy>Heinrich, Ray</cp:lastModifiedBy>
  <cp:revision>7</cp:revision>
  <cp:lastPrinted>2016-07-29T19:55:00Z</cp:lastPrinted>
  <dcterms:created xsi:type="dcterms:W3CDTF">2019-10-30T13:27:00Z</dcterms:created>
  <dcterms:modified xsi:type="dcterms:W3CDTF">2019-10-30T20:43:00Z</dcterms:modified>
</cp:coreProperties>
</file>