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5C" w:rsidRPr="00F536F5" w:rsidRDefault="00DA2FE6" w:rsidP="00AF545C">
      <w:pPr>
        <w:pStyle w:val="Heading1"/>
        <w:rPr>
          <w:rFonts w:cs="Times New Roman"/>
          <w:sz w:val="28"/>
          <w:szCs w:val="28"/>
        </w:rPr>
      </w:pPr>
      <w:r>
        <w:rPr>
          <w:rFonts w:cs="Times New Roman"/>
          <w:sz w:val="28"/>
          <w:szCs w:val="28"/>
        </w:rPr>
        <w:t xml:space="preserve">Temporary Structure </w:t>
      </w:r>
      <w:r w:rsidR="000E0EC7">
        <w:rPr>
          <w:rFonts w:cs="Times New Roman"/>
          <w:sz w:val="28"/>
          <w:szCs w:val="28"/>
        </w:rPr>
        <w:t>Safety</w:t>
      </w:r>
      <w:r>
        <w:rPr>
          <w:rFonts w:cs="Times New Roman"/>
          <w:sz w:val="28"/>
          <w:szCs w:val="28"/>
        </w:rPr>
        <w:t xml:space="preserve"> Procedure</w:t>
      </w:r>
    </w:p>
    <w:p w:rsidR="00AF545C" w:rsidRPr="00F536F5" w:rsidRDefault="00AF545C" w:rsidP="00AF545C">
      <w:pPr>
        <w:pStyle w:val="Heading1"/>
        <w:rPr>
          <w:rFonts w:cs="Times New Roman"/>
        </w:rPr>
      </w:pPr>
      <w:r w:rsidRPr="00F536F5">
        <w:rPr>
          <w:rFonts w:cs="Times New Roman"/>
        </w:rPr>
        <w:t>1.0</w:t>
      </w:r>
      <w:r w:rsidRPr="00F536F5">
        <w:rPr>
          <w:rFonts w:cs="Times New Roman"/>
        </w:rPr>
        <w:tab/>
        <w:t>Purpose and Requirements</w:t>
      </w:r>
      <w:bookmarkStart w:id="0" w:name="_Toc109197104"/>
    </w:p>
    <w:p w:rsidR="00AB15B7" w:rsidRPr="00F536F5" w:rsidRDefault="00AB15B7" w:rsidP="00AB15B7">
      <w:pPr>
        <w:ind w:left="720"/>
        <w:rPr>
          <w:rFonts w:ascii="Times New Roman" w:hAnsi="Times New Roman" w:cs="Times New Roman"/>
        </w:rPr>
      </w:pPr>
      <w:r w:rsidRPr="00F536F5">
        <w:rPr>
          <w:rFonts w:ascii="Times New Roman" w:hAnsi="Times New Roman" w:cs="Times New Roman"/>
        </w:rPr>
        <w:t xml:space="preserve">Commonwealth of Virginia regulations require permitting of </w:t>
      </w:r>
      <w:r w:rsidR="00CE146F">
        <w:rPr>
          <w:rFonts w:ascii="Times New Roman" w:hAnsi="Times New Roman" w:cs="Times New Roman"/>
        </w:rPr>
        <w:t xml:space="preserve">certain </w:t>
      </w:r>
      <w:r w:rsidRPr="00F536F5">
        <w:rPr>
          <w:rFonts w:ascii="Times New Roman" w:hAnsi="Times New Roman" w:cs="Times New Roman"/>
        </w:rPr>
        <w:t>temporary structures that are erected on state property.  Permit requirements and exemptions are described below by type of structure.  Permits are issued by BCOM (</w:t>
      </w:r>
      <w:r w:rsidR="00CE146F">
        <w:rPr>
          <w:rFonts w:ascii="Times New Roman" w:hAnsi="Times New Roman" w:cs="Times New Roman"/>
        </w:rPr>
        <w:t xml:space="preserve">Virginia </w:t>
      </w:r>
      <w:r w:rsidRPr="00F536F5">
        <w:rPr>
          <w:rFonts w:ascii="Times New Roman" w:hAnsi="Times New Roman" w:cs="Times New Roman"/>
        </w:rPr>
        <w:t xml:space="preserve">Bureau of Capital Outlay Management) and are </w:t>
      </w:r>
      <w:r w:rsidR="00A126B8">
        <w:rPr>
          <w:rFonts w:ascii="Times New Roman" w:hAnsi="Times New Roman" w:cs="Times New Roman"/>
        </w:rPr>
        <w:t>submitted</w:t>
      </w:r>
      <w:r w:rsidRPr="00F536F5">
        <w:rPr>
          <w:rFonts w:ascii="Times New Roman" w:hAnsi="Times New Roman" w:cs="Times New Roman"/>
        </w:rPr>
        <w:t xml:space="preserve"> through Longwood's Capital </w:t>
      </w:r>
      <w:r w:rsidR="00A126B8">
        <w:rPr>
          <w:rFonts w:ascii="Times New Roman" w:hAnsi="Times New Roman" w:cs="Times New Roman"/>
        </w:rPr>
        <w:t>Design &amp; Construction</w:t>
      </w:r>
      <w:r w:rsidRPr="00F536F5">
        <w:rPr>
          <w:rFonts w:ascii="Times New Roman" w:hAnsi="Times New Roman" w:cs="Times New Roman"/>
        </w:rPr>
        <w:t xml:space="preserve"> </w:t>
      </w:r>
      <w:r w:rsidR="008B45A0">
        <w:rPr>
          <w:rFonts w:ascii="Times New Roman" w:hAnsi="Times New Roman" w:cs="Times New Roman"/>
        </w:rPr>
        <w:t>Department</w:t>
      </w:r>
      <w:r w:rsidRPr="00F536F5">
        <w:rPr>
          <w:rFonts w:ascii="Times New Roman" w:hAnsi="Times New Roman" w:cs="Times New Roman"/>
        </w:rPr>
        <w:t>.  Permit applications must be submitted 30 days before the planned use.</w:t>
      </w:r>
    </w:p>
    <w:p w:rsidR="00AF545C" w:rsidRPr="00F536F5" w:rsidRDefault="00AF545C" w:rsidP="00AF545C">
      <w:pPr>
        <w:pStyle w:val="Heading2"/>
        <w:ind w:left="360" w:hanging="360"/>
        <w:rPr>
          <w:rFonts w:cs="Times New Roman"/>
        </w:rPr>
      </w:pPr>
      <w:r w:rsidRPr="00F536F5">
        <w:rPr>
          <w:rFonts w:cs="Times New Roman"/>
        </w:rPr>
        <w:t>2.0</w:t>
      </w:r>
      <w:r w:rsidRPr="00F536F5">
        <w:rPr>
          <w:rFonts w:cs="Times New Roman"/>
        </w:rPr>
        <w:tab/>
      </w:r>
      <w:r w:rsidRPr="00F536F5">
        <w:rPr>
          <w:rFonts w:cs="Times New Roman"/>
        </w:rPr>
        <w:tab/>
        <w:t>Scope</w:t>
      </w:r>
      <w:bookmarkStart w:id="1" w:name="_Toc109197105"/>
      <w:bookmarkEnd w:id="0"/>
      <w:r w:rsidRPr="00F536F5">
        <w:rPr>
          <w:rFonts w:cs="Times New Roman"/>
        </w:rPr>
        <w:t xml:space="preserve"> </w:t>
      </w:r>
    </w:p>
    <w:p w:rsidR="00AB15B7" w:rsidRPr="00F536F5" w:rsidRDefault="00AB15B7" w:rsidP="00AB15B7">
      <w:pPr>
        <w:spacing w:after="120"/>
        <w:ind w:firstLine="720"/>
        <w:rPr>
          <w:rFonts w:ascii="Times New Roman" w:hAnsi="Times New Roman" w:cs="Times New Roman"/>
        </w:rPr>
      </w:pPr>
      <w:bookmarkStart w:id="2" w:name="_Toc109197106"/>
      <w:bookmarkEnd w:id="1"/>
      <w:r w:rsidRPr="00F536F5">
        <w:rPr>
          <w:rFonts w:ascii="Times New Roman" w:hAnsi="Times New Roman" w:cs="Times New Roman"/>
        </w:rPr>
        <w:t>A temporary structure is any structure</w:t>
      </w:r>
      <w:r w:rsidR="00D16728">
        <w:rPr>
          <w:rFonts w:ascii="Times New Roman" w:hAnsi="Times New Roman" w:cs="Times New Roman"/>
        </w:rPr>
        <w:t xml:space="preserve"> that</w:t>
      </w:r>
      <w:r w:rsidRPr="00F536F5">
        <w:rPr>
          <w:rFonts w:ascii="Times New Roman" w:hAnsi="Times New Roman" w:cs="Times New Roman"/>
        </w:rPr>
        <w:t xml:space="preserve">: </w:t>
      </w:r>
    </w:p>
    <w:p w:rsidR="00AB15B7" w:rsidRPr="00F536F5" w:rsidRDefault="00AB15B7" w:rsidP="00AB15B7">
      <w:pPr>
        <w:pStyle w:val="ListParagraph"/>
        <w:numPr>
          <w:ilvl w:val="0"/>
          <w:numId w:val="12"/>
        </w:numPr>
        <w:spacing w:after="120"/>
        <w:ind w:left="1440"/>
        <w:contextualSpacing w:val="0"/>
        <w:rPr>
          <w:rFonts w:ascii="Times New Roman" w:hAnsi="Times New Roman" w:cs="Times New Roman"/>
        </w:rPr>
      </w:pPr>
      <w:proofErr w:type="gramStart"/>
      <w:r w:rsidRPr="00F536F5">
        <w:rPr>
          <w:rFonts w:ascii="Times New Roman" w:hAnsi="Times New Roman" w:cs="Times New Roman"/>
        </w:rPr>
        <w:t>can</w:t>
      </w:r>
      <w:proofErr w:type="gramEnd"/>
      <w:r w:rsidRPr="00F536F5">
        <w:rPr>
          <w:rFonts w:ascii="Times New Roman" w:hAnsi="Times New Roman" w:cs="Times New Roman"/>
        </w:rPr>
        <w:t xml:space="preserve"> be readily and completely dismantled and removed from the site between periods of actual use and includes amusement devices, tents, stages, platforms, bleachers and grandstands.</w:t>
      </w:r>
    </w:p>
    <w:p w:rsidR="00AB15B7" w:rsidRPr="00F536F5" w:rsidRDefault="00AB15B7" w:rsidP="00AB15B7">
      <w:pPr>
        <w:pStyle w:val="ListParagraph"/>
        <w:numPr>
          <w:ilvl w:val="0"/>
          <w:numId w:val="12"/>
        </w:numPr>
        <w:ind w:left="1440"/>
        <w:rPr>
          <w:rFonts w:ascii="Times New Roman" w:hAnsi="Times New Roman" w:cs="Times New Roman"/>
        </w:rPr>
      </w:pPr>
      <w:proofErr w:type="gramStart"/>
      <w:r w:rsidRPr="00F536F5">
        <w:rPr>
          <w:rFonts w:ascii="Times New Roman" w:hAnsi="Times New Roman" w:cs="Times New Roman"/>
        </w:rPr>
        <w:t>is</w:t>
      </w:r>
      <w:proofErr w:type="gramEnd"/>
      <w:r w:rsidRPr="00F536F5">
        <w:rPr>
          <w:rFonts w:ascii="Times New Roman" w:hAnsi="Times New Roman" w:cs="Times New Roman"/>
        </w:rPr>
        <w:t xml:space="preserve"> installed for up to 180 days in any year.</w:t>
      </w:r>
    </w:p>
    <w:p w:rsidR="007836BA" w:rsidRDefault="007836BA" w:rsidP="00AB15B7">
      <w:pPr>
        <w:ind w:left="720"/>
        <w:rPr>
          <w:rFonts w:ascii="Times New Roman" w:hAnsi="Times New Roman" w:cs="Times New Roman"/>
        </w:rPr>
      </w:pPr>
      <w:r>
        <w:rPr>
          <w:rFonts w:ascii="Times New Roman" w:hAnsi="Times New Roman" w:cs="Times New Roman"/>
        </w:rPr>
        <w:t>This procedure applies to all temporary structures erected by or on behalf of Longwood University regardless of the applicability of a BCOM permit.</w:t>
      </w:r>
    </w:p>
    <w:p w:rsidR="00AB15B7" w:rsidRPr="00F536F5" w:rsidRDefault="00AB15B7" w:rsidP="00AB15B7">
      <w:pPr>
        <w:ind w:left="720"/>
        <w:rPr>
          <w:rFonts w:ascii="Times New Roman" w:hAnsi="Times New Roman" w:cs="Times New Roman"/>
        </w:rPr>
      </w:pPr>
      <w:r w:rsidRPr="00F536F5">
        <w:rPr>
          <w:rFonts w:ascii="Times New Roman" w:hAnsi="Times New Roman" w:cs="Times New Roman"/>
        </w:rPr>
        <w:t xml:space="preserve">The BCOM permitting process is required for temporary structures on University operated state property.  This includes Longwood's main campus, the First Avenue Field, the LCVA, the planned Admissions building, and the Hardy House.  It does not apply to Real Estate Foundation (REF) owned properties. </w:t>
      </w:r>
    </w:p>
    <w:p w:rsidR="00AF545C" w:rsidRPr="00F536F5" w:rsidRDefault="00AF545C" w:rsidP="00AF545C">
      <w:pPr>
        <w:pStyle w:val="Heading1"/>
        <w:rPr>
          <w:rFonts w:cs="Times New Roman"/>
        </w:rPr>
      </w:pPr>
      <w:r w:rsidRPr="00F536F5">
        <w:rPr>
          <w:rFonts w:cs="Times New Roman"/>
        </w:rPr>
        <w:t>3.0</w:t>
      </w:r>
      <w:r w:rsidRPr="00F536F5">
        <w:rPr>
          <w:rFonts w:cs="Times New Roman"/>
        </w:rPr>
        <w:tab/>
        <w:t>Responsibilities</w:t>
      </w:r>
      <w:bookmarkStart w:id="3" w:name="_Toc109197107"/>
      <w:bookmarkEnd w:id="2"/>
    </w:p>
    <w:p w:rsidR="00AB15B7" w:rsidRPr="00F536F5" w:rsidRDefault="00AB15B7" w:rsidP="00AF545C">
      <w:pPr>
        <w:tabs>
          <w:tab w:val="num" w:pos="1260"/>
        </w:tabs>
        <w:ind w:left="720"/>
        <w:rPr>
          <w:rFonts w:ascii="Times New Roman" w:hAnsi="Times New Roman" w:cs="Times New Roman"/>
        </w:rPr>
      </w:pPr>
      <w:r w:rsidRPr="00F536F5">
        <w:rPr>
          <w:rFonts w:ascii="Times New Roman" w:hAnsi="Times New Roman" w:cs="Times New Roman"/>
        </w:rPr>
        <w:t xml:space="preserve">The </w:t>
      </w:r>
      <w:r w:rsidRPr="00C66E4F">
        <w:rPr>
          <w:rFonts w:ascii="Times New Roman" w:hAnsi="Times New Roman" w:cs="Times New Roman"/>
          <w:u w:val="single"/>
        </w:rPr>
        <w:t>Event Coordinator</w:t>
      </w:r>
      <w:r w:rsidRPr="00F536F5">
        <w:rPr>
          <w:rFonts w:ascii="Times New Roman" w:hAnsi="Times New Roman" w:cs="Times New Roman"/>
        </w:rPr>
        <w:t xml:space="preserve"> is responsible for providing a complete Temporary Structure Permit Application to EH&amp;S at least 30 days prior to the planned event that will include use of temporary structures.</w:t>
      </w:r>
      <w:r w:rsidR="00F536F5" w:rsidRPr="00F536F5">
        <w:rPr>
          <w:rFonts w:ascii="Times New Roman" w:hAnsi="Times New Roman" w:cs="Times New Roman"/>
        </w:rPr>
        <w:t xml:space="preserve">  The Event Coordinator is also responsible for complying with the conditions on the permit issued by BCOM as well as all applicable regulations.</w:t>
      </w:r>
    </w:p>
    <w:p w:rsidR="00AF545C" w:rsidRDefault="00AB15B7" w:rsidP="00AF545C">
      <w:pPr>
        <w:tabs>
          <w:tab w:val="num" w:pos="1260"/>
        </w:tabs>
        <w:ind w:left="720"/>
        <w:rPr>
          <w:rFonts w:ascii="Times New Roman" w:hAnsi="Times New Roman" w:cs="Times New Roman"/>
        </w:rPr>
      </w:pPr>
      <w:r w:rsidRPr="00C66E4F">
        <w:rPr>
          <w:rFonts w:ascii="Times New Roman" w:hAnsi="Times New Roman" w:cs="Times New Roman"/>
          <w:u w:val="single"/>
        </w:rPr>
        <w:t>EH&amp;S</w:t>
      </w:r>
      <w:r w:rsidRPr="00F536F5">
        <w:rPr>
          <w:rFonts w:ascii="Times New Roman" w:hAnsi="Times New Roman" w:cs="Times New Roman"/>
        </w:rPr>
        <w:t xml:space="preserve"> is responsible for </w:t>
      </w:r>
      <w:r w:rsidR="00C66E4F">
        <w:rPr>
          <w:rFonts w:ascii="Times New Roman" w:hAnsi="Times New Roman" w:cs="Times New Roman"/>
        </w:rPr>
        <w:t xml:space="preserve">evaluating the safety of temporary structures, coordinating any scheduled site inspections with the State Fire Marshal's Office, and can coordinate the </w:t>
      </w:r>
      <w:r w:rsidR="00F536F5" w:rsidRPr="00F536F5">
        <w:rPr>
          <w:rFonts w:ascii="Times New Roman" w:hAnsi="Times New Roman" w:cs="Times New Roman"/>
        </w:rPr>
        <w:t>permitting process with Capital Planning</w:t>
      </w:r>
      <w:r w:rsidR="00AF545C" w:rsidRPr="00F536F5">
        <w:rPr>
          <w:rFonts w:ascii="Times New Roman" w:hAnsi="Times New Roman" w:cs="Times New Roman"/>
        </w:rPr>
        <w:t xml:space="preserve"> </w:t>
      </w:r>
      <w:r w:rsidR="00F536F5" w:rsidRPr="00F536F5">
        <w:rPr>
          <w:rFonts w:ascii="Times New Roman" w:hAnsi="Times New Roman" w:cs="Times New Roman"/>
        </w:rPr>
        <w:t>and the Event Coordinator.</w:t>
      </w:r>
    </w:p>
    <w:p w:rsidR="00C66E4F" w:rsidRPr="00C66E4F" w:rsidRDefault="00C66E4F" w:rsidP="00AF545C">
      <w:pPr>
        <w:tabs>
          <w:tab w:val="num" w:pos="1260"/>
        </w:tabs>
        <w:ind w:left="720"/>
        <w:rPr>
          <w:rFonts w:ascii="Times New Roman" w:hAnsi="Times New Roman" w:cs="Times New Roman"/>
        </w:rPr>
      </w:pPr>
      <w:r>
        <w:rPr>
          <w:rFonts w:ascii="Times New Roman" w:hAnsi="Times New Roman" w:cs="Times New Roman"/>
          <w:u w:val="single"/>
        </w:rPr>
        <w:t>Conference and Events Scheduling</w:t>
      </w:r>
      <w:r>
        <w:rPr>
          <w:rFonts w:ascii="Times New Roman" w:hAnsi="Times New Roman" w:cs="Times New Roman"/>
        </w:rPr>
        <w:t xml:space="preserve"> is responsible for screening event registrations and notifying the Event Coordinator and EH&amp;S when a temporary structure might require permitting.</w:t>
      </w:r>
    </w:p>
    <w:p w:rsidR="00F536F5" w:rsidRPr="00F536F5" w:rsidRDefault="00565406" w:rsidP="00AF545C">
      <w:pPr>
        <w:tabs>
          <w:tab w:val="num" w:pos="1260"/>
        </w:tabs>
        <w:ind w:left="720"/>
        <w:rPr>
          <w:rFonts w:ascii="Times New Roman" w:hAnsi="Times New Roman" w:cs="Times New Roman"/>
        </w:rPr>
      </w:pPr>
      <w:r w:rsidRPr="00565406">
        <w:rPr>
          <w:rFonts w:ascii="Times New Roman" w:hAnsi="Times New Roman" w:cs="Times New Roman"/>
          <w:u w:val="single"/>
        </w:rPr>
        <w:t>Capital Design &amp; Construction</w:t>
      </w:r>
      <w:r w:rsidR="00F536F5" w:rsidRPr="00F536F5">
        <w:rPr>
          <w:rFonts w:ascii="Times New Roman" w:hAnsi="Times New Roman" w:cs="Times New Roman"/>
        </w:rPr>
        <w:t xml:space="preserve"> is responsible for submitting the </w:t>
      </w:r>
      <w:r w:rsidR="00C66E4F">
        <w:rPr>
          <w:rFonts w:ascii="Times New Roman" w:hAnsi="Times New Roman" w:cs="Times New Roman"/>
        </w:rPr>
        <w:t xml:space="preserve">completed </w:t>
      </w:r>
      <w:r w:rsidR="00F536F5" w:rsidRPr="00F536F5">
        <w:rPr>
          <w:rFonts w:ascii="Times New Roman" w:hAnsi="Times New Roman" w:cs="Times New Roman"/>
        </w:rPr>
        <w:t>permit application to BCOM.</w:t>
      </w:r>
    </w:p>
    <w:p w:rsidR="00AF545C" w:rsidRPr="00F536F5" w:rsidRDefault="00AF545C" w:rsidP="00AF545C">
      <w:pPr>
        <w:tabs>
          <w:tab w:val="num" w:pos="1260"/>
        </w:tabs>
        <w:ind w:left="720"/>
        <w:rPr>
          <w:rFonts w:ascii="Times New Roman" w:hAnsi="Times New Roman" w:cs="Times New Roman"/>
        </w:rPr>
      </w:pPr>
    </w:p>
    <w:p w:rsidR="00AF545C" w:rsidRPr="00F536F5" w:rsidRDefault="00AF545C" w:rsidP="00AF545C">
      <w:pPr>
        <w:pStyle w:val="Heading1"/>
        <w:spacing w:before="0" w:after="0"/>
        <w:rPr>
          <w:rFonts w:cs="Times New Roman"/>
          <w:szCs w:val="24"/>
        </w:rPr>
      </w:pPr>
      <w:r w:rsidRPr="00F536F5">
        <w:rPr>
          <w:rFonts w:cs="Times New Roman"/>
          <w:szCs w:val="24"/>
        </w:rPr>
        <w:lastRenderedPageBreak/>
        <w:t>4.0</w:t>
      </w:r>
      <w:r w:rsidRPr="00F536F5">
        <w:rPr>
          <w:rFonts w:cs="Times New Roman"/>
          <w:szCs w:val="24"/>
        </w:rPr>
        <w:tab/>
        <w:t>Procedure</w:t>
      </w:r>
      <w:bookmarkEnd w:id="3"/>
      <w:r w:rsidRPr="00F536F5">
        <w:rPr>
          <w:rFonts w:cs="Times New Roman"/>
          <w:szCs w:val="24"/>
        </w:rPr>
        <w:t xml:space="preserve"> Instruction</w:t>
      </w:r>
    </w:p>
    <w:p w:rsidR="00FE1626" w:rsidRPr="000E0EC7" w:rsidRDefault="00A92FE0" w:rsidP="00A92FE0">
      <w:pPr>
        <w:ind w:left="720"/>
        <w:rPr>
          <w:rFonts w:ascii="Times New Roman" w:hAnsi="Times New Roman" w:cs="Times New Roman"/>
        </w:rPr>
      </w:pPr>
      <w:r w:rsidRPr="000E0EC7">
        <w:rPr>
          <w:rFonts w:ascii="Times New Roman" w:hAnsi="Times New Roman" w:cs="Times New Roman"/>
        </w:rPr>
        <w:t xml:space="preserve">Temporary structures fall into six regulated categories:  </w:t>
      </w:r>
      <w:r w:rsidR="00FE1626" w:rsidRPr="000E0EC7">
        <w:rPr>
          <w:rFonts w:ascii="Times New Roman" w:hAnsi="Times New Roman" w:cs="Times New Roman"/>
        </w:rPr>
        <w:t>Tents, Stages, Platforms, Bleachers, Amusements and Other Temporary Structures</w:t>
      </w:r>
      <w:r w:rsidRPr="000E0EC7">
        <w:rPr>
          <w:rFonts w:ascii="Times New Roman" w:hAnsi="Times New Roman" w:cs="Times New Roman"/>
        </w:rPr>
        <w:t xml:space="preserve">.  </w:t>
      </w:r>
      <w:r w:rsidR="000E0EC7">
        <w:rPr>
          <w:rFonts w:ascii="Times New Roman" w:hAnsi="Times New Roman" w:cs="Times New Roman"/>
        </w:rPr>
        <w:t>M</w:t>
      </w:r>
      <w:r w:rsidRPr="000E0EC7">
        <w:rPr>
          <w:rFonts w:ascii="Times New Roman" w:hAnsi="Times New Roman" w:cs="Times New Roman"/>
        </w:rPr>
        <w:t>inimum requirements</w:t>
      </w:r>
      <w:r w:rsidR="000E0EC7">
        <w:rPr>
          <w:rFonts w:ascii="Times New Roman" w:hAnsi="Times New Roman" w:cs="Times New Roman"/>
        </w:rPr>
        <w:t xml:space="preserve"> </w:t>
      </w:r>
      <w:r w:rsidR="0068432F">
        <w:rPr>
          <w:rFonts w:ascii="Times New Roman" w:hAnsi="Times New Roman" w:cs="Times New Roman"/>
        </w:rPr>
        <w:t>for each type of temporary structure</w:t>
      </w:r>
      <w:r w:rsidR="000E0EC7" w:rsidRPr="000E0EC7">
        <w:rPr>
          <w:rFonts w:ascii="Times New Roman" w:hAnsi="Times New Roman" w:cs="Times New Roman"/>
        </w:rPr>
        <w:t xml:space="preserve"> </w:t>
      </w:r>
      <w:r w:rsidRPr="000E0EC7">
        <w:rPr>
          <w:rFonts w:ascii="Times New Roman" w:hAnsi="Times New Roman" w:cs="Times New Roman"/>
        </w:rPr>
        <w:t>are listed below</w:t>
      </w:r>
      <w:r w:rsidR="000E0EC7">
        <w:rPr>
          <w:rFonts w:ascii="Times New Roman" w:hAnsi="Times New Roman" w:cs="Times New Roman"/>
        </w:rPr>
        <w:t>.  R</w:t>
      </w:r>
      <w:r w:rsidRPr="000E0EC7">
        <w:rPr>
          <w:rFonts w:ascii="Times New Roman" w:hAnsi="Times New Roman" w:cs="Times New Roman"/>
        </w:rPr>
        <w:t xml:space="preserve">equired information to be included in the </w:t>
      </w:r>
      <w:r w:rsidR="000E0EC7">
        <w:rPr>
          <w:rFonts w:ascii="Times New Roman" w:hAnsi="Times New Roman" w:cs="Times New Roman"/>
        </w:rPr>
        <w:t xml:space="preserve">BCOM </w:t>
      </w:r>
      <w:r w:rsidRPr="000E0EC7">
        <w:rPr>
          <w:rFonts w:ascii="Times New Roman" w:hAnsi="Times New Roman" w:cs="Times New Roman"/>
        </w:rPr>
        <w:t xml:space="preserve">permit application is listed </w:t>
      </w:r>
      <w:r w:rsidR="0068432F">
        <w:rPr>
          <w:rFonts w:ascii="Times New Roman" w:hAnsi="Times New Roman" w:cs="Times New Roman"/>
        </w:rPr>
        <w:t>in section VI</w:t>
      </w:r>
      <w:r w:rsidRPr="000E0EC7">
        <w:rPr>
          <w:rFonts w:ascii="Times New Roman" w:hAnsi="Times New Roman" w:cs="Times New Roman"/>
        </w:rPr>
        <w:t>.</w:t>
      </w:r>
    </w:p>
    <w:p w:rsidR="000E0EC7" w:rsidRPr="000E0EC7" w:rsidRDefault="000E0EC7" w:rsidP="000E0EC7">
      <w:pPr>
        <w:ind w:left="720"/>
        <w:rPr>
          <w:rFonts w:ascii="Times New Roman" w:hAnsi="Times New Roman" w:cs="Times New Roman"/>
        </w:rPr>
      </w:pPr>
      <w:r w:rsidRPr="000E0EC7">
        <w:rPr>
          <w:rFonts w:ascii="Times New Roman" w:hAnsi="Times New Roman" w:cs="Times New Roman"/>
        </w:rPr>
        <w:t xml:space="preserve">All temporary structures erected on Longwood owned property (State and Foundation) must be maintained in such a way that they do not pose a safety hazard.  </w:t>
      </w:r>
    </w:p>
    <w:p w:rsidR="000E0EC7" w:rsidRPr="000E0EC7" w:rsidRDefault="000E0EC7" w:rsidP="000E0EC7">
      <w:pPr>
        <w:ind w:left="720"/>
        <w:rPr>
          <w:rFonts w:ascii="Times New Roman" w:hAnsi="Times New Roman" w:cs="Times New Roman"/>
        </w:rPr>
      </w:pPr>
      <w:r w:rsidRPr="000E0EC7">
        <w:rPr>
          <w:rFonts w:ascii="Times New Roman" w:hAnsi="Times New Roman" w:cs="Times New Roman"/>
        </w:rPr>
        <w:t>Events that include temporary structures must reserve the location that they are using through Conference and Scheduling Events Management System.</w:t>
      </w:r>
    </w:p>
    <w:p w:rsidR="00FE1626" w:rsidRPr="00F536F5" w:rsidRDefault="00FE1626" w:rsidP="00FE1626">
      <w:pPr>
        <w:spacing w:after="0" w:line="240" w:lineRule="auto"/>
        <w:ind w:left="1440"/>
        <w:rPr>
          <w:rFonts w:ascii="Times New Roman" w:hAnsi="Times New Roman" w:cs="Times New Roman"/>
          <w:sz w:val="16"/>
          <w:szCs w:val="16"/>
        </w:rPr>
      </w:pPr>
    </w:p>
    <w:p w:rsidR="00FE1626" w:rsidRPr="00F536F5" w:rsidRDefault="00FE1626" w:rsidP="00FE1626">
      <w:pPr>
        <w:numPr>
          <w:ilvl w:val="0"/>
          <w:numId w:val="6"/>
        </w:numPr>
        <w:spacing w:after="0" w:line="240" w:lineRule="auto"/>
        <w:rPr>
          <w:rFonts w:ascii="Times New Roman" w:hAnsi="Times New Roman" w:cs="Times New Roman"/>
        </w:rPr>
      </w:pPr>
      <w:r w:rsidRPr="00F536F5">
        <w:rPr>
          <w:rFonts w:ascii="Times New Roman" w:hAnsi="Times New Roman" w:cs="Times New Roman"/>
          <w:b/>
        </w:rPr>
        <w:t>Tents and Air Supported Structures:</w:t>
      </w:r>
    </w:p>
    <w:p w:rsidR="00FE1626" w:rsidRPr="00F536F5" w:rsidRDefault="00FE1626" w:rsidP="00FE1626">
      <w:pPr>
        <w:spacing w:after="0" w:line="240" w:lineRule="auto"/>
        <w:ind w:left="720"/>
        <w:rPr>
          <w:rFonts w:ascii="Times New Roman" w:hAnsi="Times New Roman" w:cs="Times New Roman"/>
          <w:sz w:val="16"/>
          <w:szCs w:val="16"/>
        </w:rPr>
      </w:pPr>
    </w:p>
    <w:p w:rsidR="00FE1626" w:rsidRPr="00F536F5" w:rsidRDefault="00FE1626" w:rsidP="00A92FE0">
      <w:pPr>
        <w:spacing w:after="0" w:line="240" w:lineRule="auto"/>
        <w:ind w:left="1440"/>
        <w:rPr>
          <w:rFonts w:ascii="Times New Roman" w:hAnsi="Times New Roman" w:cs="Times New Roman"/>
          <w:b/>
        </w:rPr>
      </w:pPr>
      <w:r w:rsidRPr="00F536F5">
        <w:rPr>
          <w:rFonts w:ascii="Times New Roman" w:hAnsi="Times New Roman" w:cs="Times New Roman"/>
          <w:b/>
        </w:rPr>
        <w:t xml:space="preserve">Minimum Requirements: </w:t>
      </w:r>
      <w:r w:rsidRPr="00F536F5">
        <w:rPr>
          <w:rFonts w:ascii="Times New Roman" w:hAnsi="Times New Roman" w:cs="Times New Roman"/>
        </w:rPr>
        <w:t xml:space="preserve"> All tents and air supported structures, regardless of size must comply with the following:</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rPr>
      </w:pPr>
      <w:r w:rsidRPr="00F536F5">
        <w:rPr>
          <w:rFonts w:ascii="Times New Roman" w:hAnsi="Times New Roman" w:cs="Times New Roman"/>
        </w:rPr>
        <w:t>Owners of non-University tents must provide proof of adequate insurance to the Risk Manager.</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b/>
        </w:rPr>
      </w:pPr>
      <w:r w:rsidRPr="00F536F5">
        <w:rPr>
          <w:rFonts w:ascii="Times New Roman" w:hAnsi="Times New Roman" w:cs="Times New Roman"/>
        </w:rPr>
        <w:t>Tents must be sited at least 20 feet from the exterior of surrounding buildings and any other temporary structures.</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b/>
        </w:rPr>
      </w:pPr>
      <w:r w:rsidRPr="00F536F5">
        <w:rPr>
          <w:rFonts w:ascii="Times New Roman" w:hAnsi="Times New Roman" w:cs="Times New Roman"/>
        </w:rPr>
        <w:t>All cooking appliances or open flames to include grills must be at least 20 feet away from a tent, unless permitted by BCOM.</w:t>
      </w:r>
    </w:p>
    <w:p w:rsidR="00FE1626" w:rsidRPr="00F536F5" w:rsidRDefault="00FE1626" w:rsidP="00F01D16">
      <w:pPr>
        <w:pStyle w:val="ListParagraph"/>
        <w:numPr>
          <w:ilvl w:val="0"/>
          <w:numId w:val="8"/>
        </w:numPr>
        <w:spacing w:after="0" w:line="240" w:lineRule="auto"/>
        <w:contextualSpacing w:val="0"/>
        <w:rPr>
          <w:rFonts w:ascii="Times New Roman" w:hAnsi="Times New Roman" w:cs="Times New Roman"/>
          <w:b/>
        </w:rPr>
      </w:pPr>
      <w:r w:rsidRPr="00F536F5">
        <w:rPr>
          <w:rFonts w:ascii="Times New Roman" w:hAnsi="Times New Roman" w:cs="Times New Roman"/>
        </w:rPr>
        <w:t>Tents may not block:</w:t>
      </w:r>
    </w:p>
    <w:p w:rsidR="00FE1626" w:rsidRPr="00F536F5" w:rsidRDefault="00FE1626" w:rsidP="00F01D16">
      <w:pPr>
        <w:pStyle w:val="ListParagraph"/>
        <w:numPr>
          <w:ilvl w:val="1"/>
          <w:numId w:val="8"/>
        </w:numPr>
        <w:spacing w:after="0" w:line="240" w:lineRule="auto"/>
        <w:contextualSpacing w:val="0"/>
        <w:rPr>
          <w:rFonts w:ascii="Times New Roman" w:hAnsi="Times New Roman" w:cs="Times New Roman"/>
          <w:b/>
        </w:rPr>
      </w:pPr>
      <w:r w:rsidRPr="00F536F5">
        <w:rPr>
          <w:rFonts w:ascii="Times New Roman" w:hAnsi="Times New Roman" w:cs="Times New Roman"/>
        </w:rPr>
        <w:t>any means of ingress or egress of other structures,</w:t>
      </w:r>
    </w:p>
    <w:p w:rsidR="00FE1626" w:rsidRPr="00F536F5" w:rsidRDefault="00FE1626" w:rsidP="00F01D16">
      <w:pPr>
        <w:pStyle w:val="ListParagraph"/>
        <w:numPr>
          <w:ilvl w:val="1"/>
          <w:numId w:val="8"/>
        </w:numPr>
        <w:spacing w:after="0" w:line="240" w:lineRule="auto"/>
        <w:contextualSpacing w:val="0"/>
        <w:rPr>
          <w:rFonts w:ascii="Times New Roman" w:hAnsi="Times New Roman" w:cs="Times New Roman"/>
          <w:b/>
        </w:rPr>
      </w:pPr>
      <w:r w:rsidRPr="00F536F5">
        <w:rPr>
          <w:rFonts w:ascii="Times New Roman" w:hAnsi="Times New Roman" w:cs="Times New Roman"/>
        </w:rPr>
        <w:t>emergency fire lanes</w:t>
      </w:r>
    </w:p>
    <w:p w:rsidR="00FE1626" w:rsidRPr="00F536F5" w:rsidRDefault="00FE1626" w:rsidP="00FE1626">
      <w:pPr>
        <w:pStyle w:val="ListParagraph"/>
        <w:numPr>
          <w:ilvl w:val="1"/>
          <w:numId w:val="8"/>
        </w:numPr>
        <w:spacing w:after="120" w:line="240" w:lineRule="auto"/>
        <w:contextualSpacing w:val="0"/>
        <w:rPr>
          <w:rFonts w:ascii="Times New Roman" w:hAnsi="Times New Roman" w:cs="Times New Roman"/>
          <w:b/>
        </w:rPr>
      </w:pPr>
      <w:proofErr w:type="gramStart"/>
      <w:r w:rsidRPr="00F536F5">
        <w:rPr>
          <w:rFonts w:ascii="Times New Roman" w:hAnsi="Times New Roman" w:cs="Times New Roman"/>
        </w:rPr>
        <w:t>fire</w:t>
      </w:r>
      <w:proofErr w:type="gramEnd"/>
      <w:r w:rsidRPr="00F536F5">
        <w:rPr>
          <w:rFonts w:ascii="Times New Roman" w:hAnsi="Times New Roman" w:cs="Times New Roman"/>
        </w:rPr>
        <w:t xml:space="preserve"> protection equipment  such as a fire hydrant, fire department connection, or post indicator valve.</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b/>
        </w:rPr>
      </w:pPr>
      <w:r w:rsidRPr="00F536F5">
        <w:rPr>
          <w:rFonts w:ascii="Times New Roman" w:hAnsi="Times New Roman" w:cs="Times New Roman"/>
        </w:rPr>
        <w:t>The tent must have the original manufacture’s tags attached indicating that the material of the tent is flame retardant.</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b/>
        </w:rPr>
      </w:pPr>
      <w:r w:rsidRPr="00F536F5">
        <w:rPr>
          <w:rFonts w:ascii="Times New Roman" w:hAnsi="Times New Roman" w:cs="Times New Roman"/>
        </w:rPr>
        <w:t>Tents may only be occupied during daylight, unless code compliant electrical lighting is provided.</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b/>
        </w:rPr>
      </w:pPr>
      <w:r w:rsidRPr="00F536F5">
        <w:rPr>
          <w:rFonts w:ascii="Times New Roman" w:hAnsi="Times New Roman" w:cs="Times New Roman"/>
        </w:rPr>
        <w:t>All tents are subject to removal by the Event Coordinator, EHS, Facilities Management, Capital Planning, or vendor due to severe weather.</w:t>
      </w:r>
    </w:p>
    <w:p w:rsidR="007836BA" w:rsidRDefault="007836BA" w:rsidP="00FE1626">
      <w:pPr>
        <w:pStyle w:val="ListParagraph"/>
        <w:numPr>
          <w:ilvl w:val="0"/>
          <w:numId w:val="8"/>
        </w:numPr>
        <w:spacing w:after="120" w:line="240" w:lineRule="auto"/>
        <w:contextualSpacing w:val="0"/>
        <w:rPr>
          <w:rFonts w:ascii="Times New Roman" w:hAnsi="Times New Roman" w:cs="Times New Roman"/>
        </w:rPr>
      </w:pPr>
      <w:r>
        <w:rPr>
          <w:rFonts w:ascii="Times New Roman" w:hAnsi="Times New Roman" w:cs="Times New Roman"/>
        </w:rPr>
        <w:t>All Longwood owned tents must be secured with weights, tie-downs, or stakes.</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rPr>
      </w:pPr>
      <w:r w:rsidRPr="00F536F5">
        <w:rPr>
          <w:rFonts w:ascii="Times New Roman" w:hAnsi="Times New Roman" w:cs="Times New Roman"/>
        </w:rPr>
        <w:t>Tents secured with weights must be taken down when winds exceed 20mph</w:t>
      </w:r>
    </w:p>
    <w:p w:rsidR="00FE1626" w:rsidRPr="00F536F5" w:rsidRDefault="00FE1626" w:rsidP="00FE1626">
      <w:pPr>
        <w:pStyle w:val="ListParagraph"/>
        <w:numPr>
          <w:ilvl w:val="0"/>
          <w:numId w:val="8"/>
        </w:numPr>
        <w:spacing w:after="120" w:line="240" w:lineRule="auto"/>
        <w:contextualSpacing w:val="0"/>
        <w:rPr>
          <w:rFonts w:ascii="Times New Roman" w:hAnsi="Times New Roman" w:cs="Times New Roman"/>
        </w:rPr>
      </w:pPr>
      <w:r w:rsidRPr="00F536F5">
        <w:rPr>
          <w:rFonts w:ascii="Times New Roman" w:hAnsi="Times New Roman" w:cs="Times New Roman"/>
        </w:rPr>
        <w:t>Tents secured with stakes must be vacated when winds exceed 40mph</w:t>
      </w:r>
    </w:p>
    <w:p w:rsidR="00FE1626" w:rsidRPr="00F536F5" w:rsidRDefault="00FE1626" w:rsidP="00F01D16">
      <w:pPr>
        <w:pStyle w:val="ListParagraph"/>
        <w:numPr>
          <w:ilvl w:val="0"/>
          <w:numId w:val="8"/>
        </w:numPr>
        <w:spacing w:after="0" w:line="240" w:lineRule="auto"/>
        <w:contextualSpacing w:val="0"/>
        <w:rPr>
          <w:rFonts w:ascii="Times New Roman" w:hAnsi="Times New Roman" w:cs="Times New Roman"/>
        </w:rPr>
      </w:pPr>
      <w:r w:rsidRPr="00F536F5">
        <w:rPr>
          <w:rFonts w:ascii="Times New Roman" w:hAnsi="Times New Roman" w:cs="Times New Roman"/>
        </w:rPr>
        <w:t>For Tents equipped with side walls provide:</w:t>
      </w:r>
    </w:p>
    <w:p w:rsidR="00FE1626" w:rsidRPr="00F536F5" w:rsidRDefault="00FE1626" w:rsidP="00F01D16">
      <w:pPr>
        <w:pStyle w:val="ListParagraph"/>
        <w:numPr>
          <w:ilvl w:val="1"/>
          <w:numId w:val="8"/>
        </w:numPr>
        <w:spacing w:after="0" w:line="240" w:lineRule="auto"/>
        <w:contextualSpacing w:val="0"/>
        <w:rPr>
          <w:rFonts w:ascii="Times New Roman" w:hAnsi="Times New Roman" w:cs="Times New Roman"/>
          <w:b/>
        </w:rPr>
      </w:pPr>
      <w:proofErr w:type="gramStart"/>
      <w:r w:rsidRPr="00F536F5">
        <w:rPr>
          <w:rFonts w:ascii="Times New Roman" w:hAnsi="Times New Roman" w:cs="Times New Roman"/>
        </w:rPr>
        <w:lastRenderedPageBreak/>
        <w:t>adequate</w:t>
      </w:r>
      <w:proofErr w:type="gramEnd"/>
      <w:r w:rsidRPr="00F536F5">
        <w:rPr>
          <w:rFonts w:ascii="Times New Roman" w:hAnsi="Times New Roman" w:cs="Times New Roman"/>
        </w:rPr>
        <w:t xml:space="preserve"> clear paths for egress/exiting.</w:t>
      </w:r>
    </w:p>
    <w:p w:rsidR="00FE1626" w:rsidRPr="00F536F5" w:rsidRDefault="00FE1626" w:rsidP="00F01D16">
      <w:pPr>
        <w:pStyle w:val="ListParagraph"/>
        <w:numPr>
          <w:ilvl w:val="1"/>
          <w:numId w:val="8"/>
        </w:numPr>
        <w:spacing w:after="0" w:line="240" w:lineRule="auto"/>
        <w:contextualSpacing w:val="0"/>
        <w:rPr>
          <w:rFonts w:ascii="Times New Roman" w:hAnsi="Times New Roman" w:cs="Times New Roman"/>
          <w:b/>
        </w:rPr>
      </w:pPr>
      <w:proofErr w:type="gramStart"/>
      <w:r w:rsidRPr="00F536F5">
        <w:rPr>
          <w:rFonts w:ascii="Times New Roman" w:hAnsi="Times New Roman" w:cs="Times New Roman"/>
        </w:rPr>
        <w:t>properly</w:t>
      </w:r>
      <w:proofErr w:type="gramEnd"/>
      <w:r w:rsidRPr="00F536F5">
        <w:rPr>
          <w:rFonts w:ascii="Times New Roman" w:hAnsi="Times New Roman" w:cs="Times New Roman"/>
        </w:rPr>
        <w:t xml:space="preserve"> marked and lighted emergency exit signs.</w:t>
      </w:r>
    </w:p>
    <w:p w:rsidR="00FE1626" w:rsidRPr="00F536F5" w:rsidRDefault="00FE1626" w:rsidP="00FE1626">
      <w:pPr>
        <w:pStyle w:val="ListParagraph"/>
        <w:numPr>
          <w:ilvl w:val="1"/>
          <w:numId w:val="8"/>
        </w:numPr>
        <w:spacing w:after="120" w:line="240" w:lineRule="auto"/>
        <w:contextualSpacing w:val="0"/>
        <w:rPr>
          <w:rFonts w:ascii="Times New Roman" w:hAnsi="Times New Roman" w:cs="Times New Roman"/>
          <w:b/>
        </w:rPr>
      </w:pPr>
      <w:r w:rsidRPr="00F536F5">
        <w:rPr>
          <w:rFonts w:ascii="Times New Roman" w:hAnsi="Times New Roman" w:cs="Times New Roman"/>
        </w:rPr>
        <w:t>fire extinguisher</w:t>
      </w:r>
    </w:p>
    <w:p w:rsidR="0068432F" w:rsidRDefault="0068432F" w:rsidP="0068432F">
      <w:pPr>
        <w:spacing w:after="0"/>
        <w:ind w:left="720" w:firstLine="720"/>
        <w:rPr>
          <w:rFonts w:ascii="Times New Roman" w:hAnsi="Times New Roman" w:cs="Times New Roman"/>
        </w:rPr>
      </w:pPr>
      <w:r w:rsidRPr="0068432F">
        <w:rPr>
          <w:rFonts w:ascii="Times New Roman" w:hAnsi="Times New Roman" w:cs="Times New Roman"/>
          <w:b/>
        </w:rPr>
        <w:t>BCOM Permit</w:t>
      </w:r>
      <w:r>
        <w:rPr>
          <w:rFonts w:ascii="Times New Roman" w:hAnsi="Times New Roman" w:cs="Times New Roman"/>
          <w:b/>
        </w:rPr>
        <w:t xml:space="preserve"> Requirement</w:t>
      </w:r>
      <w:r w:rsidRPr="0068432F">
        <w:rPr>
          <w:rFonts w:ascii="Times New Roman" w:hAnsi="Times New Roman" w:cs="Times New Roman"/>
          <w:b/>
        </w:rPr>
        <w:t>s:</w:t>
      </w:r>
      <w:r>
        <w:rPr>
          <w:rFonts w:ascii="Times New Roman" w:hAnsi="Times New Roman" w:cs="Times New Roman"/>
        </w:rPr>
        <w:t xml:space="preserve">  </w:t>
      </w:r>
    </w:p>
    <w:p w:rsidR="0068432F" w:rsidRPr="00F536F5" w:rsidRDefault="0068432F" w:rsidP="0068432F">
      <w:pPr>
        <w:spacing w:after="0"/>
        <w:ind w:left="720" w:firstLine="720"/>
        <w:rPr>
          <w:rFonts w:ascii="Times New Roman" w:hAnsi="Times New Roman" w:cs="Times New Roman"/>
        </w:rPr>
      </w:pPr>
      <w:r w:rsidRPr="00F536F5">
        <w:rPr>
          <w:rFonts w:ascii="Times New Roman" w:hAnsi="Times New Roman" w:cs="Times New Roman"/>
        </w:rPr>
        <w:t>Permits are required for all tents and air supported structures:</w:t>
      </w:r>
    </w:p>
    <w:p w:rsidR="0068432F" w:rsidRPr="00F536F5" w:rsidRDefault="0068432F" w:rsidP="0068432F">
      <w:pPr>
        <w:pStyle w:val="ListParagraph"/>
        <w:numPr>
          <w:ilvl w:val="0"/>
          <w:numId w:val="9"/>
        </w:numPr>
        <w:spacing w:after="0" w:line="240" w:lineRule="auto"/>
        <w:rPr>
          <w:rFonts w:ascii="Times New Roman" w:hAnsi="Times New Roman" w:cs="Times New Roman"/>
        </w:rPr>
      </w:pPr>
      <w:r w:rsidRPr="00F536F5">
        <w:rPr>
          <w:rFonts w:ascii="Times New Roman" w:hAnsi="Times New Roman" w:cs="Times New Roman"/>
        </w:rPr>
        <w:t>with more than 50 intended occupants</w:t>
      </w:r>
    </w:p>
    <w:p w:rsidR="0068432F" w:rsidRDefault="0068432F" w:rsidP="0068432F">
      <w:pPr>
        <w:spacing w:after="0" w:line="240" w:lineRule="auto"/>
        <w:ind w:left="2880"/>
        <w:rPr>
          <w:rFonts w:ascii="Times New Roman" w:hAnsi="Times New Roman" w:cs="Times New Roman"/>
        </w:rPr>
      </w:pPr>
      <w:proofErr w:type="gramStart"/>
      <w:r w:rsidRPr="00F536F5">
        <w:rPr>
          <w:rFonts w:ascii="Times New Roman" w:hAnsi="Times New Roman" w:cs="Times New Roman"/>
        </w:rPr>
        <w:t>or</w:t>
      </w:r>
      <w:proofErr w:type="gramEnd"/>
      <w:r w:rsidRPr="00F536F5">
        <w:rPr>
          <w:rFonts w:ascii="Times New Roman" w:hAnsi="Times New Roman" w:cs="Times New Roman"/>
        </w:rPr>
        <w:t xml:space="preserve"> </w:t>
      </w:r>
    </w:p>
    <w:p w:rsidR="0068432F" w:rsidRPr="0068432F" w:rsidRDefault="0068432F" w:rsidP="0068432F">
      <w:pPr>
        <w:pStyle w:val="ListParagraph"/>
        <w:numPr>
          <w:ilvl w:val="0"/>
          <w:numId w:val="9"/>
        </w:numPr>
        <w:spacing w:after="0" w:line="240" w:lineRule="auto"/>
        <w:rPr>
          <w:rFonts w:ascii="Times New Roman" w:hAnsi="Times New Roman" w:cs="Times New Roman"/>
        </w:rPr>
      </w:pPr>
      <w:r w:rsidRPr="0068432F">
        <w:rPr>
          <w:rFonts w:ascii="Times New Roman" w:hAnsi="Times New Roman" w:cs="Times New Roman"/>
        </w:rPr>
        <w:t>used for cooking</w:t>
      </w:r>
    </w:p>
    <w:p w:rsidR="0068432F" w:rsidRPr="00F536F5" w:rsidRDefault="0068432F" w:rsidP="0068432F">
      <w:pPr>
        <w:spacing w:after="0" w:line="240" w:lineRule="auto"/>
        <w:ind w:left="2880"/>
        <w:rPr>
          <w:rFonts w:ascii="Times New Roman" w:hAnsi="Times New Roman" w:cs="Times New Roman"/>
        </w:rPr>
      </w:pPr>
      <w:proofErr w:type="gramStart"/>
      <w:r w:rsidRPr="00F536F5">
        <w:rPr>
          <w:rFonts w:ascii="Times New Roman" w:hAnsi="Times New Roman" w:cs="Times New Roman"/>
        </w:rPr>
        <w:t>or</w:t>
      </w:r>
      <w:proofErr w:type="gramEnd"/>
      <w:r w:rsidRPr="00F536F5">
        <w:rPr>
          <w:rFonts w:ascii="Times New Roman" w:hAnsi="Times New Roman" w:cs="Times New Roman"/>
        </w:rPr>
        <w:t xml:space="preserve"> </w:t>
      </w:r>
    </w:p>
    <w:p w:rsidR="0068432F" w:rsidRPr="00F536F5" w:rsidRDefault="0068432F" w:rsidP="0068432F">
      <w:pPr>
        <w:pStyle w:val="ListParagraph"/>
        <w:numPr>
          <w:ilvl w:val="0"/>
          <w:numId w:val="9"/>
        </w:numPr>
        <w:spacing w:after="120" w:line="240" w:lineRule="auto"/>
        <w:contextualSpacing w:val="0"/>
        <w:rPr>
          <w:rFonts w:ascii="Times New Roman" w:hAnsi="Times New Roman" w:cs="Times New Roman"/>
        </w:rPr>
      </w:pPr>
      <w:r w:rsidRPr="00F536F5">
        <w:rPr>
          <w:rFonts w:ascii="Times New Roman" w:hAnsi="Times New Roman" w:cs="Times New Roman"/>
        </w:rPr>
        <w:t>&gt;900  square feet in size (including adjacent tents)</w:t>
      </w:r>
    </w:p>
    <w:p w:rsidR="0068432F" w:rsidRPr="00F536F5" w:rsidRDefault="0068432F" w:rsidP="0068432F">
      <w:pPr>
        <w:ind w:left="2520"/>
        <w:rPr>
          <w:rFonts w:ascii="Times New Roman" w:hAnsi="Times New Roman" w:cs="Times New Roman"/>
        </w:rPr>
      </w:pPr>
      <w:r w:rsidRPr="00F536F5">
        <w:rPr>
          <w:rFonts w:ascii="Times New Roman" w:hAnsi="Times New Roman" w:cs="Times New Roman"/>
        </w:rPr>
        <w:t>(</w:t>
      </w:r>
      <w:r w:rsidRPr="00D16728">
        <w:rPr>
          <w:rFonts w:ascii="Times New Roman" w:hAnsi="Times New Roman" w:cs="Times New Roman"/>
          <w:i/>
          <w:sz w:val="20"/>
        </w:rPr>
        <w:t>Tents must be separated by at least 20 feet in order to be considered separate tents</w:t>
      </w:r>
      <w:r w:rsidRPr="00F536F5">
        <w:rPr>
          <w:rFonts w:ascii="Times New Roman" w:hAnsi="Times New Roman" w:cs="Times New Roman"/>
        </w:rPr>
        <w:t xml:space="preserve">.)  </w:t>
      </w:r>
    </w:p>
    <w:p w:rsidR="0068432F" w:rsidRPr="00F536F5" w:rsidRDefault="0068432F" w:rsidP="0068432F">
      <w:pPr>
        <w:spacing w:after="0"/>
        <w:ind w:left="720" w:firstLine="720"/>
        <w:rPr>
          <w:rFonts w:ascii="Times New Roman" w:hAnsi="Times New Roman" w:cs="Times New Roman"/>
        </w:rPr>
      </w:pPr>
      <w:r w:rsidRPr="00F536F5">
        <w:rPr>
          <w:rFonts w:ascii="Times New Roman" w:hAnsi="Times New Roman" w:cs="Times New Roman"/>
        </w:rPr>
        <w:t>Tents Specifically Exempted from Permitting:</w:t>
      </w:r>
    </w:p>
    <w:p w:rsidR="0068432F" w:rsidRPr="00F536F5" w:rsidRDefault="0068432F" w:rsidP="0068432F">
      <w:pPr>
        <w:pStyle w:val="ListParagraph"/>
        <w:numPr>
          <w:ilvl w:val="0"/>
          <w:numId w:val="7"/>
        </w:numPr>
        <w:spacing w:after="0" w:line="240" w:lineRule="auto"/>
        <w:rPr>
          <w:rFonts w:ascii="Times New Roman" w:hAnsi="Times New Roman" w:cs="Times New Roman"/>
        </w:rPr>
      </w:pPr>
      <w:r w:rsidRPr="00F536F5">
        <w:rPr>
          <w:rFonts w:ascii="Times New Roman" w:hAnsi="Times New Roman" w:cs="Times New Roman"/>
        </w:rPr>
        <w:t>Tents used exclusively for camping</w:t>
      </w:r>
    </w:p>
    <w:p w:rsidR="0068432F" w:rsidRPr="00F536F5" w:rsidRDefault="0068432F" w:rsidP="0068432F">
      <w:pPr>
        <w:pStyle w:val="ListParagraph"/>
        <w:numPr>
          <w:ilvl w:val="0"/>
          <w:numId w:val="7"/>
        </w:numPr>
        <w:spacing w:after="0" w:line="240" w:lineRule="auto"/>
        <w:rPr>
          <w:rFonts w:ascii="Times New Roman" w:hAnsi="Times New Roman" w:cs="Times New Roman"/>
        </w:rPr>
      </w:pPr>
      <w:r w:rsidRPr="00F536F5">
        <w:rPr>
          <w:rFonts w:ascii="Times New Roman" w:hAnsi="Times New Roman" w:cs="Times New Roman"/>
        </w:rPr>
        <w:t xml:space="preserve">A tent (or adjacent tents) with </w:t>
      </w:r>
      <w:r w:rsidRPr="00F536F5">
        <w:rPr>
          <w:rFonts w:ascii="Times New Roman" w:hAnsi="Times New Roman" w:cs="Times New Roman"/>
          <w:u w:val="single"/>
        </w:rPr>
        <w:t>&lt;</w:t>
      </w:r>
      <w:r w:rsidRPr="00F536F5">
        <w:rPr>
          <w:rFonts w:ascii="Times New Roman" w:hAnsi="Times New Roman" w:cs="Times New Roman"/>
        </w:rPr>
        <w:t xml:space="preserve"> 900 total square feet and no more than 50 intended occupants</w:t>
      </w:r>
    </w:p>
    <w:p w:rsidR="00FE1626" w:rsidRPr="00F536F5" w:rsidRDefault="00FE1626" w:rsidP="00FE1626">
      <w:pPr>
        <w:ind w:left="1440"/>
        <w:rPr>
          <w:rFonts w:ascii="Times New Roman" w:hAnsi="Times New Roman" w:cs="Times New Roman"/>
        </w:rPr>
      </w:pPr>
    </w:p>
    <w:p w:rsidR="00FE1626" w:rsidRPr="00F536F5" w:rsidRDefault="00FE1626" w:rsidP="00FE1626">
      <w:pPr>
        <w:numPr>
          <w:ilvl w:val="0"/>
          <w:numId w:val="6"/>
        </w:numPr>
        <w:spacing w:after="0" w:line="240" w:lineRule="auto"/>
        <w:rPr>
          <w:rFonts w:ascii="Times New Roman" w:hAnsi="Times New Roman" w:cs="Times New Roman"/>
          <w:b/>
        </w:rPr>
      </w:pPr>
      <w:r w:rsidRPr="00F536F5">
        <w:rPr>
          <w:rFonts w:ascii="Times New Roman" w:hAnsi="Times New Roman" w:cs="Times New Roman"/>
          <w:b/>
        </w:rPr>
        <w:t>Amusement Devices:</w:t>
      </w:r>
    </w:p>
    <w:p w:rsidR="0068432F" w:rsidRDefault="0068432F" w:rsidP="00FE1626">
      <w:pPr>
        <w:spacing w:after="0" w:line="240" w:lineRule="auto"/>
        <w:ind w:left="720" w:firstLine="720"/>
        <w:rPr>
          <w:rFonts w:ascii="Times New Roman" w:hAnsi="Times New Roman" w:cs="Times New Roman"/>
          <w:b/>
        </w:rPr>
      </w:pPr>
    </w:p>
    <w:p w:rsidR="00FE1626" w:rsidRPr="00F536F5" w:rsidRDefault="00FE1626" w:rsidP="00FE1626">
      <w:pPr>
        <w:spacing w:after="0" w:line="240" w:lineRule="auto"/>
        <w:ind w:left="720" w:firstLine="720"/>
        <w:rPr>
          <w:rFonts w:ascii="Times New Roman" w:hAnsi="Times New Roman" w:cs="Times New Roman"/>
        </w:rPr>
      </w:pPr>
      <w:r w:rsidRPr="00F536F5">
        <w:rPr>
          <w:rFonts w:ascii="Times New Roman" w:hAnsi="Times New Roman" w:cs="Times New Roman"/>
          <w:b/>
        </w:rPr>
        <w:t xml:space="preserve">Minimum Requirements: </w:t>
      </w:r>
      <w:r w:rsidRPr="00F536F5">
        <w:rPr>
          <w:rFonts w:ascii="Times New Roman" w:hAnsi="Times New Roman" w:cs="Times New Roman"/>
        </w:rPr>
        <w:t xml:space="preserve"> </w:t>
      </w:r>
    </w:p>
    <w:p w:rsidR="00FE1626" w:rsidRPr="00F536F5" w:rsidRDefault="00FE1626" w:rsidP="00FE1626">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 xml:space="preserve">A permit must be received prior to the start of the event and the usage of the device. </w:t>
      </w:r>
    </w:p>
    <w:p w:rsidR="00FE1626" w:rsidRPr="00F536F5" w:rsidRDefault="00FE1626" w:rsidP="00FE1626">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 xml:space="preserve">All amusement devices must either bear a Virginia Amusement Device Inspection Seal, or be inspected prior to use by a contracted third party inspector.  </w:t>
      </w:r>
    </w:p>
    <w:p w:rsidR="00FE1626" w:rsidRPr="00F536F5" w:rsidRDefault="00FE1626" w:rsidP="00FE1626">
      <w:pPr>
        <w:pStyle w:val="ListParagraph"/>
        <w:numPr>
          <w:ilvl w:val="1"/>
          <w:numId w:val="13"/>
        </w:numPr>
        <w:spacing w:after="0" w:line="240" w:lineRule="auto"/>
        <w:ind w:left="2880"/>
        <w:rPr>
          <w:rFonts w:ascii="Times New Roman" w:hAnsi="Times New Roman" w:cs="Times New Roman"/>
          <w:b/>
        </w:rPr>
      </w:pPr>
      <w:r w:rsidRPr="00F536F5">
        <w:rPr>
          <w:rFonts w:ascii="Times New Roman" w:hAnsi="Times New Roman" w:cs="Times New Roman"/>
        </w:rPr>
        <w:t xml:space="preserve">The Event Coordinator is responsible for arranging the inspection. </w:t>
      </w:r>
    </w:p>
    <w:p w:rsidR="00FE1626" w:rsidRPr="00F536F5" w:rsidRDefault="00FE1626" w:rsidP="00FE1626">
      <w:pPr>
        <w:pStyle w:val="ListParagraph"/>
        <w:numPr>
          <w:ilvl w:val="1"/>
          <w:numId w:val="13"/>
        </w:numPr>
        <w:spacing w:after="0" w:line="240" w:lineRule="auto"/>
        <w:ind w:left="2880"/>
        <w:rPr>
          <w:rFonts w:ascii="Times New Roman" w:hAnsi="Times New Roman" w:cs="Times New Roman"/>
          <w:b/>
        </w:rPr>
      </w:pPr>
      <w:r w:rsidRPr="00F536F5">
        <w:rPr>
          <w:rFonts w:ascii="Times New Roman" w:hAnsi="Times New Roman" w:cs="Times New Roman"/>
        </w:rPr>
        <w:t xml:space="preserve">The inspection of the amusement devices must be completed at least two hours before the start of the event.  </w:t>
      </w:r>
    </w:p>
    <w:p w:rsidR="00FE1626" w:rsidRPr="00F536F5" w:rsidRDefault="00FE1626" w:rsidP="00FE1626">
      <w:pPr>
        <w:pStyle w:val="ListParagraph"/>
        <w:numPr>
          <w:ilvl w:val="1"/>
          <w:numId w:val="13"/>
        </w:numPr>
        <w:spacing w:after="0" w:line="240" w:lineRule="auto"/>
        <w:ind w:left="2880"/>
        <w:rPr>
          <w:rFonts w:ascii="Times New Roman" w:hAnsi="Times New Roman" w:cs="Times New Roman"/>
          <w:b/>
        </w:rPr>
      </w:pPr>
      <w:r w:rsidRPr="00F536F5">
        <w:rPr>
          <w:rFonts w:ascii="Times New Roman" w:hAnsi="Times New Roman" w:cs="Times New Roman"/>
        </w:rPr>
        <w:t xml:space="preserve">For an inspection to be performed, the devices must be erected in the location in which it will remain for the entire event.  The inspector will conduct the inspection and issue a report.  </w:t>
      </w:r>
    </w:p>
    <w:p w:rsidR="00FE1626" w:rsidRPr="00F536F5" w:rsidRDefault="00FE1626" w:rsidP="00FE1626">
      <w:pPr>
        <w:pStyle w:val="ListParagraph"/>
        <w:numPr>
          <w:ilvl w:val="1"/>
          <w:numId w:val="13"/>
        </w:numPr>
        <w:spacing w:after="0" w:line="240" w:lineRule="auto"/>
        <w:ind w:left="2880"/>
        <w:rPr>
          <w:rFonts w:ascii="Times New Roman" w:hAnsi="Times New Roman" w:cs="Times New Roman"/>
          <w:b/>
        </w:rPr>
      </w:pPr>
      <w:r w:rsidRPr="00F536F5">
        <w:rPr>
          <w:rFonts w:ascii="Times New Roman" w:hAnsi="Times New Roman" w:cs="Times New Roman"/>
        </w:rPr>
        <w:t>Any deficiencies that are noted in the inspector’s report must be corrected prior to usage of the device.</w:t>
      </w:r>
    </w:p>
    <w:p w:rsidR="00FE1626" w:rsidRPr="00F536F5" w:rsidRDefault="00FE1626" w:rsidP="00FE1626">
      <w:pPr>
        <w:pStyle w:val="ListParagraph"/>
        <w:numPr>
          <w:ilvl w:val="1"/>
          <w:numId w:val="13"/>
        </w:numPr>
        <w:spacing w:after="0" w:line="240" w:lineRule="auto"/>
        <w:ind w:left="2880"/>
        <w:rPr>
          <w:rFonts w:ascii="Times New Roman" w:hAnsi="Times New Roman" w:cs="Times New Roman"/>
          <w:b/>
        </w:rPr>
      </w:pPr>
      <w:r w:rsidRPr="00F536F5">
        <w:rPr>
          <w:rFonts w:ascii="Times New Roman" w:hAnsi="Times New Roman" w:cs="Times New Roman"/>
        </w:rPr>
        <w:t>The device must pass a third party inspection before being used.</w:t>
      </w:r>
    </w:p>
    <w:p w:rsidR="00FE1626" w:rsidRPr="00F536F5" w:rsidRDefault="00FE1626" w:rsidP="00FE1626">
      <w:pPr>
        <w:pStyle w:val="ListParagraph"/>
        <w:numPr>
          <w:ilvl w:val="1"/>
          <w:numId w:val="13"/>
        </w:numPr>
        <w:spacing w:after="0" w:line="240" w:lineRule="auto"/>
        <w:ind w:left="2880"/>
        <w:rPr>
          <w:rFonts w:ascii="Times New Roman" w:hAnsi="Times New Roman" w:cs="Times New Roman"/>
          <w:b/>
        </w:rPr>
      </w:pPr>
      <w:r w:rsidRPr="00F536F5">
        <w:rPr>
          <w:rFonts w:ascii="Times New Roman" w:hAnsi="Times New Roman" w:cs="Times New Roman"/>
        </w:rPr>
        <w:t xml:space="preserve">The inspector’s final report must be submitted to EHS. </w:t>
      </w:r>
    </w:p>
    <w:p w:rsidR="00FE1626" w:rsidRPr="00F536F5" w:rsidRDefault="00FE1626" w:rsidP="00FE1626">
      <w:pPr>
        <w:pStyle w:val="ListParagraph"/>
        <w:numPr>
          <w:ilvl w:val="0"/>
          <w:numId w:val="13"/>
        </w:numPr>
        <w:spacing w:after="0" w:line="240" w:lineRule="auto"/>
        <w:ind w:left="2160"/>
        <w:rPr>
          <w:rFonts w:ascii="Times New Roman" w:hAnsi="Times New Roman" w:cs="Times New Roman"/>
        </w:rPr>
      </w:pPr>
      <w:r w:rsidRPr="00F536F5">
        <w:rPr>
          <w:rFonts w:ascii="Times New Roman" w:hAnsi="Times New Roman" w:cs="Times New Roman"/>
        </w:rPr>
        <w:t>Many inflatable amusement devices fall under the Air Supported Structure under tents, in addition to these amusement requirements.</w:t>
      </w:r>
    </w:p>
    <w:p w:rsidR="0068432F" w:rsidRDefault="0068432F" w:rsidP="0068432F">
      <w:pPr>
        <w:spacing w:after="0" w:line="240" w:lineRule="auto"/>
        <w:ind w:left="1440"/>
        <w:rPr>
          <w:rFonts w:ascii="Times New Roman" w:hAnsi="Times New Roman" w:cs="Times New Roman"/>
          <w:b/>
        </w:rPr>
      </w:pPr>
    </w:p>
    <w:p w:rsidR="0068432F" w:rsidRDefault="0068432F" w:rsidP="0068432F">
      <w:pPr>
        <w:spacing w:after="0" w:line="240" w:lineRule="auto"/>
        <w:ind w:left="1440"/>
        <w:rPr>
          <w:rFonts w:ascii="Times New Roman" w:hAnsi="Times New Roman" w:cs="Times New Roman"/>
        </w:rPr>
      </w:pPr>
      <w:r w:rsidRPr="0068432F">
        <w:rPr>
          <w:rFonts w:ascii="Times New Roman" w:hAnsi="Times New Roman" w:cs="Times New Roman"/>
          <w:b/>
        </w:rPr>
        <w:t>BCOM Permit</w:t>
      </w:r>
      <w:r>
        <w:rPr>
          <w:rFonts w:ascii="Times New Roman" w:hAnsi="Times New Roman" w:cs="Times New Roman"/>
          <w:b/>
        </w:rPr>
        <w:t xml:space="preserve"> Requirement</w:t>
      </w:r>
      <w:r w:rsidRPr="0068432F">
        <w:rPr>
          <w:rFonts w:ascii="Times New Roman" w:hAnsi="Times New Roman" w:cs="Times New Roman"/>
          <w:b/>
        </w:rPr>
        <w:t>s:</w:t>
      </w:r>
      <w:r>
        <w:rPr>
          <w:rFonts w:ascii="Times New Roman" w:hAnsi="Times New Roman" w:cs="Times New Roman"/>
        </w:rPr>
        <w:t xml:space="preserve">  </w:t>
      </w:r>
    </w:p>
    <w:p w:rsidR="0068432F" w:rsidRPr="00F536F5" w:rsidRDefault="0068432F" w:rsidP="0068432F">
      <w:pPr>
        <w:spacing w:after="0" w:line="240" w:lineRule="auto"/>
        <w:ind w:left="1440"/>
        <w:rPr>
          <w:rFonts w:ascii="Times New Roman" w:hAnsi="Times New Roman" w:cs="Times New Roman"/>
        </w:rPr>
      </w:pPr>
      <w:r w:rsidRPr="00F536F5">
        <w:rPr>
          <w:rFonts w:ascii="Times New Roman" w:hAnsi="Times New Roman" w:cs="Times New Roman"/>
        </w:rPr>
        <w:t>The following are types of amusement devices that are specifically referenced in the Virginia Amusement Device regulations:</w:t>
      </w:r>
    </w:p>
    <w:p w:rsidR="0068432F" w:rsidRPr="00F536F5" w:rsidRDefault="0068432F" w:rsidP="0068432F">
      <w:pPr>
        <w:pStyle w:val="ListParagraph"/>
        <w:numPr>
          <w:ilvl w:val="0"/>
          <w:numId w:val="11"/>
        </w:numPr>
        <w:spacing w:after="0" w:line="240" w:lineRule="auto"/>
        <w:rPr>
          <w:rFonts w:ascii="Times New Roman" w:hAnsi="Times New Roman" w:cs="Times New Roman"/>
        </w:rPr>
      </w:pPr>
      <w:r w:rsidRPr="00F536F5">
        <w:rPr>
          <w:rFonts w:ascii="Times New Roman" w:hAnsi="Times New Roman" w:cs="Times New Roman"/>
        </w:rPr>
        <w:t>Gravity Rides</w:t>
      </w:r>
    </w:p>
    <w:p w:rsidR="0068432F" w:rsidRPr="00F536F5" w:rsidRDefault="0068432F" w:rsidP="0068432F">
      <w:pPr>
        <w:pStyle w:val="ListParagraph"/>
        <w:numPr>
          <w:ilvl w:val="0"/>
          <w:numId w:val="11"/>
        </w:numPr>
        <w:spacing w:after="0" w:line="240" w:lineRule="auto"/>
        <w:rPr>
          <w:rFonts w:ascii="Times New Roman" w:hAnsi="Times New Roman" w:cs="Times New Roman"/>
        </w:rPr>
      </w:pPr>
      <w:r w:rsidRPr="00F536F5">
        <w:rPr>
          <w:rFonts w:ascii="Times New Roman" w:hAnsi="Times New Roman" w:cs="Times New Roman"/>
        </w:rPr>
        <w:t>Concession Go-karts</w:t>
      </w:r>
    </w:p>
    <w:p w:rsidR="0068432F" w:rsidRPr="00F536F5" w:rsidRDefault="0068432F" w:rsidP="0068432F">
      <w:pPr>
        <w:pStyle w:val="ListParagraph"/>
        <w:numPr>
          <w:ilvl w:val="0"/>
          <w:numId w:val="11"/>
        </w:numPr>
        <w:spacing w:after="0" w:line="240" w:lineRule="auto"/>
        <w:rPr>
          <w:rFonts w:ascii="Times New Roman" w:hAnsi="Times New Roman" w:cs="Times New Roman"/>
        </w:rPr>
      </w:pPr>
      <w:r w:rsidRPr="00F536F5">
        <w:rPr>
          <w:rFonts w:ascii="Times New Roman" w:hAnsi="Times New Roman" w:cs="Times New Roman"/>
        </w:rPr>
        <w:t>Inflatable Amusement Device</w:t>
      </w:r>
    </w:p>
    <w:p w:rsidR="0068432F" w:rsidRPr="00F536F5" w:rsidRDefault="0068432F" w:rsidP="0068432F">
      <w:pPr>
        <w:pStyle w:val="ListParagraph"/>
        <w:numPr>
          <w:ilvl w:val="0"/>
          <w:numId w:val="11"/>
        </w:numPr>
        <w:spacing w:after="0" w:line="240" w:lineRule="auto"/>
        <w:rPr>
          <w:rFonts w:ascii="Times New Roman" w:hAnsi="Times New Roman" w:cs="Times New Roman"/>
        </w:rPr>
      </w:pPr>
      <w:r w:rsidRPr="00F536F5">
        <w:rPr>
          <w:rFonts w:ascii="Times New Roman" w:hAnsi="Times New Roman" w:cs="Times New Roman"/>
        </w:rPr>
        <w:t>Artificial Climbing Walls</w:t>
      </w:r>
    </w:p>
    <w:p w:rsidR="0068432F" w:rsidRPr="00F536F5" w:rsidRDefault="0068432F" w:rsidP="0068432F">
      <w:pPr>
        <w:pStyle w:val="ListParagraph"/>
        <w:numPr>
          <w:ilvl w:val="0"/>
          <w:numId w:val="11"/>
        </w:numPr>
        <w:spacing w:after="0" w:line="240" w:lineRule="auto"/>
        <w:rPr>
          <w:rFonts w:ascii="Times New Roman" w:hAnsi="Times New Roman" w:cs="Times New Roman"/>
        </w:rPr>
      </w:pPr>
      <w:r w:rsidRPr="00F536F5">
        <w:rPr>
          <w:rFonts w:ascii="Times New Roman" w:hAnsi="Times New Roman" w:cs="Times New Roman"/>
        </w:rPr>
        <w:lastRenderedPageBreak/>
        <w:t>Bumper Boats</w:t>
      </w:r>
      <w:bookmarkStart w:id="4" w:name="_GoBack"/>
      <w:bookmarkEnd w:id="4"/>
    </w:p>
    <w:p w:rsidR="0068432F" w:rsidRPr="00F536F5" w:rsidRDefault="0068432F" w:rsidP="0068432F">
      <w:pPr>
        <w:pStyle w:val="ListParagraph"/>
        <w:numPr>
          <w:ilvl w:val="0"/>
          <w:numId w:val="11"/>
        </w:numPr>
        <w:spacing w:after="0" w:line="240" w:lineRule="auto"/>
        <w:rPr>
          <w:rFonts w:ascii="Times New Roman" w:hAnsi="Times New Roman" w:cs="Times New Roman"/>
        </w:rPr>
      </w:pPr>
      <w:r w:rsidRPr="00F536F5">
        <w:rPr>
          <w:rFonts w:ascii="Times New Roman" w:hAnsi="Times New Roman" w:cs="Times New Roman"/>
        </w:rPr>
        <w:t>Bungee Jumping</w:t>
      </w:r>
    </w:p>
    <w:p w:rsidR="0068432F" w:rsidRPr="00F536F5" w:rsidRDefault="0068432F" w:rsidP="0068432F">
      <w:pPr>
        <w:pStyle w:val="ListParagraph"/>
        <w:numPr>
          <w:ilvl w:val="0"/>
          <w:numId w:val="11"/>
        </w:numPr>
        <w:spacing w:after="0" w:line="240" w:lineRule="auto"/>
        <w:rPr>
          <w:rFonts w:ascii="Times New Roman" w:hAnsi="Times New Roman" w:cs="Times New Roman"/>
        </w:rPr>
      </w:pPr>
      <w:r w:rsidRPr="00F536F5">
        <w:rPr>
          <w:rFonts w:ascii="Times New Roman" w:hAnsi="Times New Roman" w:cs="Times New Roman"/>
        </w:rPr>
        <w:t>Zip Lines</w:t>
      </w:r>
    </w:p>
    <w:p w:rsidR="0068432F" w:rsidRPr="00F536F5" w:rsidRDefault="0068432F" w:rsidP="0068432F">
      <w:pPr>
        <w:spacing w:after="0" w:line="240" w:lineRule="auto"/>
        <w:ind w:left="720" w:firstLine="720"/>
        <w:rPr>
          <w:rFonts w:ascii="Times New Roman" w:hAnsi="Times New Roman" w:cs="Times New Roman"/>
        </w:rPr>
      </w:pPr>
    </w:p>
    <w:p w:rsidR="000E0EC7" w:rsidRDefault="000E0EC7" w:rsidP="00FE1626">
      <w:pPr>
        <w:ind w:left="1440"/>
        <w:rPr>
          <w:rFonts w:ascii="Times New Roman" w:hAnsi="Times New Roman" w:cs="Times New Roman"/>
        </w:rPr>
      </w:pPr>
    </w:p>
    <w:p w:rsidR="00FE1626" w:rsidRPr="00F536F5" w:rsidRDefault="00FE1626" w:rsidP="00FE1626">
      <w:pPr>
        <w:numPr>
          <w:ilvl w:val="0"/>
          <w:numId w:val="6"/>
        </w:numPr>
        <w:spacing w:after="0" w:line="240" w:lineRule="auto"/>
        <w:rPr>
          <w:rFonts w:ascii="Times New Roman" w:hAnsi="Times New Roman" w:cs="Times New Roman"/>
          <w:b/>
        </w:rPr>
      </w:pPr>
      <w:r w:rsidRPr="00F536F5">
        <w:rPr>
          <w:rFonts w:ascii="Times New Roman" w:hAnsi="Times New Roman" w:cs="Times New Roman"/>
          <w:b/>
        </w:rPr>
        <w:t>Temporary Stages and Platforms</w:t>
      </w:r>
    </w:p>
    <w:p w:rsidR="0068432F" w:rsidRPr="00F536F5" w:rsidRDefault="0068432F" w:rsidP="0068432F">
      <w:pPr>
        <w:spacing w:after="0" w:line="240" w:lineRule="auto"/>
        <w:ind w:left="1800"/>
        <w:rPr>
          <w:rFonts w:ascii="Times New Roman" w:hAnsi="Times New Roman" w:cs="Times New Roman"/>
        </w:rPr>
      </w:pPr>
    </w:p>
    <w:p w:rsidR="0068432F" w:rsidRPr="00F536F5" w:rsidRDefault="0068432F" w:rsidP="0068432F">
      <w:pPr>
        <w:spacing w:after="0" w:line="240" w:lineRule="auto"/>
        <w:ind w:left="720" w:firstLine="720"/>
        <w:rPr>
          <w:rFonts w:ascii="Times New Roman" w:hAnsi="Times New Roman" w:cs="Times New Roman"/>
        </w:rPr>
      </w:pPr>
      <w:r w:rsidRPr="00F536F5">
        <w:rPr>
          <w:rFonts w:ascii="Times New Roman" w:hAnsi="Times New Roman" w:cs="Times New Roman"/>
          <w:b/>
        </w:rPr>
        <w:t xml:space="preserve">Minimum Requirements: </w:t>
      </w:r>
      <w:r w:rsidRPr="00F536F5">
        <w:rPr>
          <w:rFonts w:ascii="Times New Roman" w:hAnsi="Times New Roman" w:cs="Times New Roman"/>
        </w:rPr>
        <w:t xml:space="preserve"> </w:t>
      </w:r>
    </w:p>
    <w:p w:rsidR="0068432F" w:rsidRPr="00F536F5" w:rsidRDefault="0068432F" w:rsidP="0068432F">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Must have a documented 125psf live load capacity</w:t>
      </w:r>
    </w:p>
    <w:p w:rsidR="0068432F" w:rsidRPr="00F536F5" w:rsidRDefault="0068432F" w:rsidP="0068432F">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No tripping hazards – all surfaces at the same level</w:t>
      </w:r>
    </w:p>
    <w:p w:rsidR="0068432F" w:rsidRPr="00F536F5" w:rsidRDefault="0068432F" w:rsidP="0068432F">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Supports in place in accordance with system documentation</w:t>
      </w:r>
    </w:p>
    <w:p w:rsidR="0068432F" w:rsidRPr="00F536F5" w:rsidRDefault="0068432F" w:rsidP="0068432F">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Adequate bearing plates or equivalent for the surface under the supports</w:t>
      </w:r>
    </w:p>
    <w:p w:rsidR="0068432F" w:rsidRPr="00F536F5" w:rsidRDefault="0068432F" w:rsidP="0068432F">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Platforms &gt;8 inches high must have stairs with handrails</w:t>
      </w:r>
    </w:p>
    <w:p w:rsidR="0068432F" w:rsidRPr="00F536F5" w:rsidRDefault="0068432F" w:rsidP="0068432F">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Platforms &gt;30 inches high must have 42 inch tall guardrails on all sides that don't face the audience</w:t>
      </w:r>
    </w:p>
    <w:p w:rsidR="0068432F" w:rsidRDefault="0068432F" w:rsidP="00A92FE0">
      <w:pPr>
        <w:spacing w:after="0"/>
        <w:ind w:left="1440"/>
        <w:rPr>
          <w:rFonts w:ascii="Times New Roman" w:hAnsi="Times New Roman" w:cs="Times New Roman"/>
        </w:rPr>
      </w:pPr>
    </w:p>
    <w:p w:rsidR="0068432F" w:rsidRDefault="0068432F" w:rsidP="0068432F">
      <w:pPr>
        <w:spacing w:after="0" w:line="240" w:lineRule="auto"/>
        <w:ind w:left="1440"/>
        <w:rPr>
          <w:rFonts w:ascii="Times New Roman" w:hAnsi="Times New Roman" w:cs="Times New Roman"/>
        </w:rPr>
      </w:pPr>
      <w:r w:rsidRPr="0068432F">
        <w:rPr>
          <w:rFonts w:ascii="Times New Roman" w:hAnsi="Times New Roman" w:cs="Times New Roman"/>
          <w:b/>
        </w:rPr>
        <w:t>BCOM Permit</w:t>
      </w:r>
      <w:r>
        <w:rPr>
          <w:rFonts w:ascii="Times New Roman" w:hAnsi="Times New Roman" w:cs="Times New Roman"/>
          <w:b/>
        </w:rPr>
        <w:t xml:space="preserve"> Requirement</w:t>
      </w:r>
      <w:r w:rsidRPr="0068432F">
        <w:rPr>
          <w:rFonts w:ascii="Times New Roman" w:hAnsi="Times New Roman" w:cs="Times New Roman"/>
          <w:b/>
        </w:rPr>
        <w:t>s:</w:t>
      </w:r>
      <w:r>
        <w:rPr>
          <w:rFonts w:ascii="Times New Roman" w:hAnsi="Times New Roman" w:cs="Times New Roman"/>
        </w:rPr>
        <w:t xml:space="preserve">  </w:t>
      </w:r>
    </w:p>
    <w:p w:rsidR="00FE1626" w:rsidRPr="00F536F5" w:rsidRDefault="00FE1626" w:rsidP="00A92FE0">
      <w:pPr>
        <w:spacing w:after="0"/>
        <w:ind w:left="1440"/>
        <w:rPr>
          <w:rFonts w:ascii="Times New Roman" w:hAnsi="Times New Roman" w:cs="Times New Roman"/>
        </w:rPr>
      </w:pPr>
      <w:r w:rsidRPr="00F536F5">
        <w:rPr>
          <w:rFonts w:ascii="Times New Roman" w:hAnsi="Times New Roman" w:cs="Times New Roman"/>
        </w:rPr>
        <w:t>Any temporary platform designed for people to stand on as part of an event requires a BCOM permit, except:</w:t>
      </w:r>
    </w:p>
    <w:p w:rsidR="00FE1626" w:rsidRPr="00F536F5" w:rsidRDefault="00FE1626" w:rsidP="00FE1626">
      <w:pPr>
        <w:pStyle w:val="ListParagraph"/>
        <w:numPr>
          <w:ilvl w:val="0"/>
          <w:numId w:val="10"/>
        </w:numPr>
        <w:rPr>
          <w:rFonts w:ascii="Times New Roman" w:hAnsi="Times New Roman" w:cs="Times New Roman"/>
        </w:rPr>
      </w:pPr>
      <w:r w:rsidRPr="00F536F5">
        <w:rPr>
          <w:rFonts w:ascii="Times New Roman" w:hAnsi="Times New Roman" w:cs="Times New Roman"/>
        </w:rPr>
        <w:t>Platforms that are 4 inches or less in height</w:t>
      </w:r>
    </w:p>
    <w:p w:rsidR="00FE1626" w:rsidRPr="00F536F5" w:rsidRDefault="00FE1626" w:rsidP="00FE1626">
      <w:pPr>
        <w:pStyle w:val="ListParagraph"/>
        <w:numPr>
          <w:ilvl w:val="0"/>
          <w:numId w:val="10"/>
        </w:numPr>
        <w:rPr>
          <w:rFonts w:ascii="Times New Roman" w:hAnsi="Times New Roman" w:cs="Times New Roman"/>
        </w:rPr>
      </w:pPr>
      <w:r w:rsidRPr="00F536F5">
        <w:rPr>
          <w:rFonts w:ascii="Times New Roman" w:hAnsi="Times New Roman" w:cs="Times New Roman"/>
        </w:rPr>
        <w:t>Stages that are for the dedicated use (owned, assembled, and used) of a performer</w:t>
      </w:r>
    </w:p>
    <w:p w:rsidR="00FE1626" w:rsidRPr="00F536F5" w:rsidRDefault="00FE1626" w:rsidP="00FE1626">
      <w:pPr>
        <w:ind w:left="1440"/>
        <w:rPr>
          <w:rFonts w:ascii="Times New Roman" w:hAnsi="Times New Roman" w:cs="Times New Roman"/>
        </w:rPr>
      </w:pPr>
      <w:r w:rsidRPr="00F536F5">
        <w:rPr>
          <w:rFonts w:ascii="Times New Roman" w:hAnsi="Times New Roman" w:cs="Times New Roman"/>
        </w:rPr>
        <w:t>Temporary stages and platforms can be inside or outside.</w:t>
      </w:r>
    </w:p>
    <w:p w:rsidR="00FE1626" w:rsidRPr="00F536F5" w:rsidRDefault="00FE1626" w:rsidP="00FE1626">
      <w:pPr>
        <w:ind w:left="1440"/>
        <w:rPr>
          <w:rFonts w:ascii="Times New Roman" w:hAnsi="Times New Roman" w:cs="Times New Roman"/>
        </w:rPr>
      </w:pPr>
    </w:p>
    <w:p w:rsidR="00FE1626" w:rsidRPr="00F536F5" w:rsidRDefault="00FE1626" w:rsidP="00FE1626">
      <w:pPr>
        <w:numPr>
          <w:ilvl w:val="0"/>
          <w:numId w:val="6"/>
        </w:numPr>
        <w:spacing w:after="0" w:line="240" w:lineRule="auto"/>
        <w:rPr>
          <w:rFonts w:ascii="Times New Roman" w:hAnsi="Times New Roman" w:cs="Times New Roman"/>
          <w:b/>
        </w:rPr>
      </w:pPr>
      <w:r w:rsidRPr="00F536F5">
        <w:rPr>
          <w:rFonts w:ascii="Times New Roman" w:hAnsi="Times New Roman" w:cs="Times New Roman"/>
          <w:b/>
        </w:rPr>
        <w:t>Temporary Bleachers and Grandstands</w:t>
      </w:r>
    </w:p>
    <w:p w:rsidR="0068432F" w:rsidRPr="00F536F5" w:rsidRDefault="0068432F" w:rsidP="0068432F">
      <w:pPr>
        <w:spacing w:after="0" w:line="240" w:lineRule="auto"/>
        <w:ind w:left="1440"/>
        <w:rPr>
          <w:rFonts w:ascii="Times New Roman" w:hAnsi="Times New Roman" w:cs="Times New Roman"/>
        </w:rPr>
      </w:pPr>
    </w:p>
    <w:p w:rsidR="0068432F" w:rsidRPr="00F536F5" w:rsidRDefault="0068432F" w:rsidP="0068432F">
      <w:pPr>
        <w:spacing w:after="0" w:line="240" w:lineRule="auto"/>
        <w:ind w:left="720" w:firstLine="720"/>
        <w:rPr>
          <w:rFonts w:ascii="Times New Roman" w:hAnsi="Times New Roman" w:cs="Times New Roman"/>
        </w:rPr>
      </w:pPr>
      <w:r w:rsidRPr="00F536F5">
        <w:rPr>
          <w:rFonts w:ascii="Times New Roman" w:hAnsi="Times New Roman" w:cs="Times New Roman"/>
          <w:b/>
        </w:rPr>
        <w:t xml:space="preserve">Minimum Requirements: </w:t>
      </w:r>
      <w:r w:rsidRPr="00F536F5">
        <w:rPr>
          <w:rFonts w:ascii="Times New Roman" w:hAnsi="Times New Roman" w:cs="Times New Roman"/>
        </w:rPr>
        <w:t xml:space="preserve"> </w:t>
      </w:r>
    </w:p>
    <w:p w:rsidR="006F1427" w:rsidRPr="00F536F5" w:rsidRDefault="006F1427" w:rsidP="006F1427">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Must have a documented 125psf live load capacity</w:t>
      </w:r>
    </w:p>
    <w:p w:rsidR="006F1427" w:rsidRPr="00F536F5" w:rsidRDefault="006F1427" w:rsidP="006F1427">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Supports in place in accordance with system documentation</w:t>
      </w:r>
    </w:p>
    <w:p w:rsidR="0068432F" w:rsidRPr="006F1427" w:rsidRDefault="006F1427" w:rsidP="006F1427">
      <w:pPr>
        <w:pStyle w:val="ListParagraph"/>
        <w:numPr>
          <w:ilvl w:val="0"/>
          <w:numId w:val="14"/>
        </w:numPr>
        <w:spacing w:after="0" w:line="240" w:lineRule="auto"/>
        <w:rPr>
          <w:rFonts w:ascii="Times New Roman" w:hAnsi="Times New Roman" w:cs="Times New Roman"/>
        </w:rPr>
      </w:pPr>
      <w:r w:rsidRPr="00F536F5">
        <w:rPr>
          <w:rFonts w:ascii="Times New Roman" w:hAnsi="Times New Roman" w:cs="Times New Roman"/>
        </w:rPr>
        <w:t>Adequate bearing plates or equivalent for the surface under the supports</w:t>
      </w:r>
    </w:p>
    <w:p w:rsidR="0068432F" w:rsidRDefault="0068432F" w:rsidP="00FE1626">
      <w:pPr>
        <w:spacing w:after="0" w:line="240" w:lineRule="auto"/>
        <w:ind w:left="1440"/>
        <w:rPr>
          <w:rFonts w:ascii="Times New Roman" w:hAnsi="Times New Roman" w:cs="Times New Roman"/>
        </w:rPr>
      </w:pPr>
    </w:p>
    <w:p w:rsidR="0068432F" w:rsidRDefault="0068432F" w:rsidP="0068432F">
      <w:pPr>
        <w:spacing w:after="0" w:line="240" w:lineRule="auto"/>
        <w:ind w:left="1440"/>
        <w:rPr>
          <w:rFonts w:ascii="Times New Roman" w:hAnsi="Times New Roman" w:cs="Times New Roman"/>
        </w:rPr>
      </w:pPr>
      <w:r w:rsidRPr="0068432F">
        <w:rPr>
          <w:rFonts w:ascii="Times New Roman" w:hAnsi="Times New Roman" w:cs="Times New Roman"/>
          <w:b/>
        </w:rPr>
        <w:t>BCOM Permit</w:t>
      </w:r>
      <w:r>
        <w:rPr>
          <w:rFonts w:ascii="Times New Roman" w:hAnsi="Times New Roman" w:cs="Times New Roman"/>
          <w:b/>
        </w:rPr>
        <w:t xml:space="preserve"> Requirement</w:t>
      </w:r>
      <w:r w:rsidRPr="0068432F">
        <w:rPr>
          <w:rFonts w:ascii="Times New Roman" w:hAnsi="Times New Roman" w:cs="Times New Roman"/>
          <w:b/>
        </w:rPr>
        <w:t>s:</w:t>
      </w:r>
      <w:r>
        <w:rPr>
          <w:rFonts w:ascii="Times New Roman" w:hAnsi="Times New Roman" w:cs="Times New Roman"/>
        </w:rPr>
        <w:t xml:space="preserve">  </w:t>
      </w:r>
    </w:p>
    <w:p w:rsidR="00FE1626" w:rsidRPr="00F536F5" w:rsidRDefault="00FE1626" w:rsidP="00FE1626">
      <w:pPr>
        <w:spacing w:after="0" w:line="240" w:lineRule="auto"/>
        <w:ind w:left="1440"/>
        <w:rPr>
          <w:rFonts w:ascii="Times New Roman" w:hAnsi="Times New Roman" w:cs="Times New Roman"/>
        </w:rPr>
      </w:pPr>
      <w:r w:rsidRPr="00F536F5">
        <w:rPr>
          <w:rFonts w:ascii="Times New Roman" w:hAnsi="Times New Roman" w:cs="Times New Roman"/>
        </w:rPr>
        <w:t>Bleachers or grandstands that are temporary in nature and built or assembled on-site require a BCOM permit.  Fully assembled bleachers that are moved between locations do not require a BCOM permit.</w:t>
      </w:r>
    </w:p>
    <w:p w:rsidR="00FE1626" w:rsidRPr="00F536F5" w:rsidRDefault="00FE1626" w:rsidP="00FE1626">
      <w:pPr>
        <w:spacing w:after="0" w:line="240" w:lineRule="auto"/>
        <w:ind w:left="1440"/>
        <w:rPr>
          <w:rFonts w:ascii="Times New Roman" w:hAnsi="Times New Roman" w:cs="Times New Roman"/>
        </w:rPr>
      </w:pPr>
    </w:p>
    <w:p w:rsidR="00FE1626" w:rsidRPr="00F536F5" w:rsidRDefault="00FE1626" w:rsidP="00FE1626">
      <w:pPr>
        <w:numPr>
          <w:ilvl w:val="0"/>
          <w:numId w:val="6"/>
        </w:numPr>
        <w:spacing w:after="0" w:line="240" w:lineRule="auto"/>
        <w:rPr>
          <w:rFonts w:ascii="Times New Roman" w:hAnsi="Times New Roman" w:cs="Times New Roman"/>
          <w:b/>
        </w:rPr>
      </w:pPr>
      <w:r w:rsidRPr="00F536F5">
        <w:rPr>
          <w:rFonts w:ascii="Times New Roman" w:hAnsi="Times New Roman" w:cs="Times New Roman"/>
          <w:b/>
        </w:rPr>
        <w:t>Other Temporary Structures</w:t>
      </w:r>
    </w:p>
    <w:p w:rsidR="00FE1626" w:rsidRDefault="00FE1626" w:rsidP="00FE1626">
      <w:pPr>
        <w:pStyle w:val="ListParagraph"/>
        <w:ind w:left="1440"/>
        <w:rPr>
          <w:rFonts w:ascii="Times New Roman" w:hAnsi="Times New Roman" w:cs="Times New Roman"/>
        </w:rPr>
      </w:pPr>
      <w:r w:rsidRPr="00F536F5">
        <w:rPr>
          <w:rFonts w:ascii="Times New Roman" w:hAnsi="Times New Roman" w:cs="Times New Roman"/>
        </w:rPr>
        <w:t>Any Temporary Structure not addressed here must obtain either a BCOM permit or a determination from BCOM that one is not necessary.</w:t>
      </w:r>
    </w:p>
    <w:p w:rsidR="002467F6" w:rsidRDefault="002467F6" w:rsidP="00FE1626">
      <w:pPr>
        <w:pStyle w:val="ListParagraph"/>
        <w:ind w:left="1440"/>
        <w:rPr>
          <w:rFonts w:ascii="Times New Roman" w:hAnsi="Times New Roman" w:cs="Times New Roman"/>
        </w:rPr>
      </w:pPr>
    </w:p>
    <w:p w:rsidR="002467F6" w:rsidRPr="00F536F5" w:rsidRDefault="002467F6" w:rsidP="00FE1626">
      <w:pPr>
        <w:pStyle w:val="ListParagraph"/>
        <w:ind w:left="1440"/>
        <w:rPr>
          <w:rFonts w:ascii="Times New Roman" w:hAnsi="Times New Roman" w:cs="Times New Roman"/>
        </w:rPr>
      </w:pPr>
    </w:p>
    <w:p w:rsidR="00FE1626" w:rsidRPr="00F536F5" w:rsidRDefault="00FE1626" w:rsidP="00FE1626">
      <w:pPr>
        <w:numPr>
          <w:ilvl w:val="0"/>
          <w:numId w:val="6"/>
        </w:numPr>
        <w:spacing w:after="0" w:line="240" w:lineRule="auto"/>
        <w:rPr>
          <w:rFonts w:ascii="Times New Roman" w:hAnsi="Times New Roman" w:cs="Times New Roman"/>
          <w:b/>
        </w:rPr>
      </w:pPr>
      <w:r w:rsidRPr="00F536F5">
        <w:rPr>
          <w:rFonts w:ascii="Times New Roman" w:hAnsi="Times New Roman" w:cs="Times New Roman"/>
          <w:b/>
        </w:rPr>
        <w:t>Application Submission:</w:t>
      </w:r>
    </w:p>
    <w:p w:rsidR="0068432F" w:rsidRDefault="00FE1626" w:rsidP="000E0EC7">
      <w:pPr>
        <w:spacing w:after="0" w:line="240" w:lineRule="auto"/>
        <w:ind w:left="1440"/>
        <w:rPr>
          <w:rFonts w:ascii="Times New Roman" w:hAnsi="Times New Roman" w:cs="Times New Roman"/>
        </w:rPr>
      </w:pPr>
      <w:r w:rsidRPr="00F536F5">
        <w:rPr>
          <w:rFonts w:ascii="Times New Roman" w:hAnsi="Times New Roman" w:cs="Times New Roman"/>
        </w:rPr>
        <w:lastRenderedPageBreak/>
        <w:t xml:space="preserve">A </w:t>
      </w:r>
      <w:r w:rsidRPr="00F536F5">
        <w:rPr>
          <w:rFonts w:ascii="Times New Roman" w:hAnsi="Times New Roman" w:cs="Times New Roman"/>
          <w:i/>
        </w:rPr>
        <w:t xml:space="preserve">Temporary Structure Permit Application </w:t>
      </w:r>
      <w:r w:rsidRPr="00F536F5">
        <w:rPr>
          <w:rFonts w:ascii="Times New Roman" w:hAnsi="Times New Roman" w:cs="Times New Roman"/>
        </w:rPr>
        <w:t xml:space="preserve">and </w:t>
      </w:r>
      <w:r w:rsidR="0068432F">
        <w:rPr>
          <w:rFonts w:ascii="Times New Roman" w:hAnsi="Times New Roman" w:cs="Times New Roman"/>
        </w:rPr>
        <w:t>required</w:t>
      </w:r>
      <w:r w:rsidRPr="00F536F5">
        <w:rPr>
          <w:rFonts w:ascii="Times New Roman" w:hAnsi="Times New Roman" w:cs="Times New Roman"/>
        </w:rPr>
        <w:t xml:space="preserve"> documentation should be submitted to</w:t>
      </w:r>
      <w:r w:rsidR="0068432F">
        <w:rPr>
          <w:rFonts w:ascii="Times New Roman" w:hAnsi="Times New Roman" w:cs="Times New Roman"/>
        </w:rPr>
        <w:t xml:space="preserve"> Longwood's Department of </w:t>
      </w:r>
      <w:r w:rsidR="00565406" w:rsidRPr="00F536F5">
        <w:rPr>
          <w:rFonts w:ascii="Times New Roman" w:hAnsi="Times New Roman" w:cs="Times New Roman"/>
        </w:rPr>
        <w:t xml:space="preserve">Capital </w:t>
      </w:r>
      <w:r w:rsidR="00565406">
        <w:rPr>
          <w:rFonts w:ascii="Times New Roman" w:hAnsi="Times New Roman" w:cs="Times New Roman"/>
        </w:rPr>
        <w:t>Design &amp; Construction</w:t>
      </w:r>
      <w:r w:rsidR="006F1427">
        <w:rPr>
          <w:rFonts w:ascii="Times New Roman" w:hAnsi="Times New Roman" w:cs="Times New Roman"/>
        </w:rPr>
        <w:t xml:space="preserve"> at least 30 days prior to the event.  Applications submitted with less than 30 </w:t>
      </w:r>
      <w:proofErr w:type="spellStart"/>
      <w:r w:rsidR="006F1427">
        <w:rPr>
          <w:rFonts w:ascii="Times New Roman" w:hAnsi="Times New Roman" w:cs="Times New Roman"/>
        </w:rPr>
        <w:t>days notice</w:t>
      </w:r>
      <w:proofErr w:type="spellEnd"/>
      <w:r w:rsidR="006F1427">
        <w:rPr>
          <w:rFonts w:ascii="Times New Roman" w:hAnsi="Times New Roman" w:cs="Times New Roman"/>
        </w:rPr>
        <w:t xml:space="preserve"> may be denied outright</w:t>
      </w:r>
      <w:r w:rsidR="0068432F">
        <w:rPr>
          <w:rFonts w:ascii="Times New Roman" w:hAnsi="Times New Roman" w:cs="Times New Roman"/>
        </w:rPr>
        <w:t>.</w:t>
      </w:r>
    </w:p>
    <w:p w:rsidR="0068432F" w:rsidRDefault="0068432F" w:rsidP="000E0EC7">
      <w:pPr>
        <w:spacing w:after="0" w:line="240" w:lineRule="auto"/>
        <w:ind w:left="1440"/>
        <w:rPr>
          <w:rFonts w:ascii="Times New Roman" w:hAnsi="Times New Roman" w:cs="Times New Roman"/>
        </w:rPr>
      </w:pPr>
    </w:p>
    <w:p w:rsidR="00AC2196" w:rsidRPr="000E0EC7" w:rsidRDefault="006F1427" w:rsidP="006F1427">
      <w:pPr>
        <w:spacing w:after="0" w:line="240" w:lineRule="auto"/>
        <w:ind w:left="1440"/>
        <w:rPr>
          <w:rFonts w:ascii="Times New Roman" w:hAnsi="Times New Roman" w:cs="Times New Roman"/>
          <w:b/>
          <w:szCs w:val="20"/>
          <w:highlight w:val="yellow"/>
        </w:rPr>
      </w:pPr>
      <w:r>
        <w:rPr>
          <w:rFonts w:ascii="Times New Roman" w:hAnsi="Times New Roman" w:cs="Times New Roman"/>
        </w:rPr>
        <w:t>In your planning pha</w:t>
      </w:r>
      <w:r w:rsidRPr="006F1427">
        <w:rPr>
          <w:rFonts w:ascii="Times New Roman" w:hAnsi="Times New Roman" w:cs="Times New Roman"/>
        </w:rPr>
        <w:t xml:space="preserve">se, EH&amp;S is available </w:t>
      </w:r>
      <w:r w:rsidR="00640162">
        <w:rPr>
          <w:rFonts w:ascii="Times New Roman" w:hAnsi="Times New Roman" w:cs="Times New Roman"/>
        </w:rPr>
        <w:t>for consultation</w:t>
      </w:r>
      <w:r w:rsidRPr="006F1427">
        <w:rPr>
          <w:rFonts w:ascii="Times New Roman" w:hAnsi="Times New Roman" w:cs="Times New Roman"/>
        </w:rPr>
        <w:t xml:space="preserve">.  </w:t>
      </w:r>
      <w:r w:rsidR="00640162">
        <w:rPr>
          <w:rFonts w:ascii="Times New Roman" w:hAnsi="Times New Roman" w:cs="Times New Roman"/>
        </w:rPr>
        <w:t>Contact us directly or s</w:t>
      </w:r>
      <w:r w:rsidRPr="006F1427">
        <w:rPr>
          <w:rFonts w:ascii="Times New Roman" w:hAnsi="Times New Roman" w:cs="Times New Roman"/>
        </w:rPr>
        <w:t>end a draft</w:t>
      </w:r>
      <w:r w:rsidR="0068432F" w:rsidRPr="006F1427">
        <w:rPr>
          <w:rFonts w:ascii="Times New Roman" w:hAnsi="Times New Roman" w:cs="Times New Roman"/>
        </w:rPr>
        <w:t xml:space="preserve"> copy of the </w:t>
      </w:r>
      <w:r w:rsidR="0068432F" w:rsidRPr="006F1427">
        <w:rPr>
          <w:rFonts w:ascii="Times New Roman" w:hAnsi="Times New Roman" w:cs="Times New Roman"/>
          <w:i/>
        </w:rPr>
        <w:t>Temporary Structure Permit Application</w:t>
      </w:r>
      <w:r w:rsidRPr="006F1427">
        <w:rPr>
          <w:rFonts w:ascii="Times New Roman" w:hAnsi="Times New Roman" w:cs="Times New Roman"/>
        </w:rPr>
        <w:t xml:space="preserve"> to </w:t>
      </w:r>
      <w:hyperlink r:id="rId7" w:history="1">
        <w:r w:rsidR="00AC2196" w:rsidRPr="006F1427">
          <w:rPr>
            <w:rStyle w:val="Hyperlink"/>
            <w:rFonts w:ascii="Times New Roman" w:hAnsi="Times New Roman" w:cs="Times New Roman"/>
            <w:szCs w:val="20"/>
          </w:rPr>
          <w:t>Safety@Longwood.edu</w:t>
        </w:r>
      </w:hyperlink>
    </w:p>
    <w:p w:rsidR="006F1427" w:rsidRDefault="006F1427" w:rsidP="00640162">
      <w:pPr>
        <w:spacing w:after="0" w:line="240" w:lineRule="auto"/>
        <w:ind w:left="1440"/>
        <w:jc w:val="both"/>
        <w:rPr>
          <w:rFonts w:ascii="Times New Roman" w:hAnsi="Times New Roman" w:cs="Times New Roman"/>
        </w:rPr>
      </w:pPr>
    </w:p>
    <w:p w:rsidR="00640162" w:rsidRPr="00F536F5" w:rsidRDefault="00640162" w:rsidP="00640162">
      <w:pPr>
        <w:spacing w:after="0" w:line="240" w:lineRule="auto"/>
        <w:ind w:left="1440"/>
        <w:rPr>
          <w:rFonts w:ascii="Times New Roman" w:hAnsi="Times New Roman" w:cs="Times New Roman"/>
          <w:b/>
        </w:rPr>
      </w:pPr>
      <w:r w:rsidRPr="00F536F5">
        <w:rPr>
          <w:rFonts w:ascii="Times New Roman" w:hAnsi="Times New Roman" w:cs="Times New Roman"/>
        </w:rPr>
        <w:t>All fees and costs are the responsibility of the event coordinator.</w:t>
      </w:r>
    </w:p>
    <w:p w:rsidR="000E0EC7" w:rsidRPr="00F536F5" w:rsidRDefault="000E0EC7" w:rsidP="000E0EC7">
      <w:pPr>
        <w:spacing w:line="240" w:lineRule="auto"/>
        <w:ind w:left="1440"/>
        <w:jc w:val="both"/>
        <w:rPr>
          <w:rFonts w:ascii="Times New Roman" w:hAnsi="Times New Roman" w:cs="Times New Roman"/>
        </w:rPr>
      </w:pPr>
      <w:r w:rsidRPr="000E0EC7">
        <w:rPr>
          <w:rFonts w:ascii="Times New Roman" w:hAnsi="Times New Roman" w:cs="Times New Roman"/>
        </w:rPr>
        <w:t>A copy of the BCOM permit must be posted in open view near the structure.</w:t>
      </w:r>
    </w:p>
    <w:p w:rsidR="00A92FE0" w:rsidRDefault="00A92FE0" w:rsidP="000E0EC7">
      <w:pPr>
        <w:ind w:left="360"/>
        <w:rPr>
          <w:rFonts w:ascii="Times New Roman" w:hAnsi="Times New Roman" w:cs="Times New Roman"/>
          <w:b/>
        </w:rPr>
      </w:pPr>
    </w:p>
    <w:p w:rsidR="00FE1626" w:rsidRPr="00F536F5" w:rsidRDefault="00FE1626" w:rsidP="00890441">
      <w:pPr>
        <w:ind w:left="1080"/>
        <w:jc w:val="both"/>
        <w:rPr>
          <w:rFonts w:ascii="Times New Roman" w:hAnsi="Times New Roman" w:cs="Times New Roman"/>
          <w:b/>
        </w:rPr>
      </w:pPr>
      <w:r w:rsidRPr="00F536F5">
        <w:rPr>
          <w:rFonts w:ascii="Times New Roman" w:hAnsi="Times New Roman" w:cs="Times New Roman"/>
          <w:b/>
        </w:rPr>
        <w:t>All Temporary Structure permits applications must include:</w:t>
      </w:r>
    </w:p>
    <w:p w:rsidR="00AC2196" w:rsidRPr="00F536F5" w:rsidRDefault="00AC2196" w:rsidP="00890441">
      <w:pPr>
        <w:pStyle w:val="ListParagraph"/>
        <w:numPr>
          <w:ilvl w:val="0"/>
          <w:numId w:val="2"/>
        </w:numPr>
        <w:spacing w:after="0"/>
        <w:ind w:left="1440"/>
        <w:rPr>
          <w:rFonts w:ascii="Times New Roman" w:hAnsi="Times New Roman" w:cs="Times New Roman"/>
          <w:szCs w:val="24"/>
        </w:rPr>
      </w:pPr>
      <w:r w:rsidRPr="00F536F5">
        <w:rPr>
          <w:rFonts w:ascii="Times New Roman" w:hAnsi="Times New Roman" w:cs="Times New Roman"/>
          <w:szCs w:val="24"/>
        </w:rPr>
        <w:t xml:space="preserve">Description of the function or activity to take place </w:t>
      </w:r>
    </w:p>
    <w:p w:rsidR="00AC2196" w:rsidRPr="00F536F5" w:rsidRDefault="00AC2196" w:rsidP="00890441">
      <w:pPr>
        <w:pStyle w:val="ListParagraph"/>
        <w:numPr>
          <w:ilvl w:val="0"/>
          <w:numId w:val="2"/>
        </w:numPr>
        <w:spacing w:after="0"/>
        <w:ind w:left="1440"/>
        <w:rPr>
          <w:rFonts w:ascii="Times New Roman" w:hAnsi="Times New Roman" w:cs="Times New Roman"/>
          <w:szCs w:val="24"/>
        </w:rPr>
      </w:pPr>
      <w:r w:rsidRPr="00F536F5">
        <w:rPr>
          <w:rFonts w:ascii="Times New Roman" w:hAnsi="Times New Roman" w:cs="Times New Roman"/>
          <w:szCs w:val="24"/>
        </w:rPr>
        <w:t>Proposed Maximum Occupant Load</w:t>
      </w:r>
    </w:p>
    <w:p w:rsidR="00AC2196" w:rsidRPr="00F536F5" w:rsidRDefault="00AC2196" w:rsidP="00890441">
      <w:pPr>
        <w:pStyle w:val="ListParagraph"/>
        <w:numPr>
          <w:ilvl w:val="0"/>
          <w:numId w:val="2"/>
        </w:numPr>
        <w:spacing w:after="0"/>
        <w:ind w:left="1440"/>
        <w:rPr>
          <w:rFonts w:ascii="Times New Roman" w:hAnsi="Times New Roman" w:cs="Times New Roman"/>
          <w:szCs w:val="24"/>
        </w:rPr>
      </w:pPr>
      <w:r w:rsidRPr="00F536F5">
        <w:rPr>
          <w:rFonts w:ascii="Times New Roman" w:hAnsi="Times New Roman" w:cs="Times New Roman"/>
          <w:szCs w:val="24"/>
        </w:rPr>
        <w:t>Site Plan with Map Showing:</w:t>
      </w:r>
    </w:p>
    <w:p w:rsidR="00AC2196" w:rsidRPr="00F536F5" w:rsidRDefault="00AC2196" w:rsidP="00890441">
      <w:pPr>
        <w:pStyle w:val="ListParagraph"/>
        <w:numPr>
          <w:ilvl w:val="1"/>
          <w:numId w:val="2"/>
        </w:numPr>
        <w:spacing w:after="0" w:line="240" w:lineRule="auto"/>
        <w:ind w:left="2160"/>
        <w:rPr>
          <w:rFonts w:ascii="Times New Roman" w:hAnsi="Times New Roman" w:cs="Times New Roman"/>
          <w:szCs w:val="24"/>
        </w:rPr>
      </w:pPr>
      <w:r w:rsidRPr="00F536F5">
        <w:rPr>
          <w:rFonts w:ascii="Times New Roman" w:hAnsi="Times New Roman" w:cs="Times New Roman"/>
          <w:szCs w:val="24"/>
        </w:rPr>
        <w:t xml:space="preserve">Temporary Structure Location(s) </w:t>
      </w:r>
    </w:p>
    <w:p w:rsidR="00AC2196" w:rsidRPr="00F536F5" w:rsidRDefault="00AC2196" w:rsidP="00890441">
      <w:pPr>
        <w:pStyle w:val="ListParagraph"/>
        <w:numPr>
          <w:ilvl w:val="1"/>
          <w:numId w:val="2"/>
        </w:numPr>
        <w:spacing w:after="0" w:line="240" w:lineRule="auto"/>
        <w:ind w:left="2160"/>
        <w:rPr>
          <w:rFonts w:ascii="Times New Roman" w:hAnsi="Times New Roman" w:cs="Times New Roman"/>
          <w:szCs w:val="24"/>
        </w:rPr>
      </w:pPr>
      <w:r w:rsidRPr="00F536F5">
        <w:rPr>
          <w:rFonts w:ascii="Times New Roman" w:hAnsi="Times New Roman" w:cs="Times New Roman"/>
          <w:szCs w:val="24"/>
        </w:rPr>
        <w:t>Nearby Buildings &amp; Permanent Structures</w:t>
      </w:r>
    </w:p>
    <w:p w:rsidR="00AC2196" w:rsidRPr="00F536F5" w:rsidRDefault="00AC2196" w:rsidP="00890441">
      <w:pPr>
        <w:pStyle w:val="ListParagraph"/>
        <w:numPr>
          <w:ilvl w:val="1"/>
          <w:numId w:val="2"/>
        </w:numPr>
        <w:spacing w:after="0" w:line="240" w:lineRule="auto"/>
        <w:ind w:left="2160"/>
        <w:rPr>
          <w:rFonts w:ascii="Times New Roman" w:hAnsi="Times New Roman" w:cs="Times New Roman"/>
          <w:szCs w:val="24"/>
        </w:rPr>
      </w:pPr>
      <w:r w:rsidRPr="00F536F5">
        <w:rPr>
          <w:rFonts w:ascii="Times New Roman" w:hAnsi="Times New Roman" w:cs="Times New Roman"/>
          <w:szCs w:val="24"/>
        </w:rPr>
        <w:t>Roads &amp; Sidewalks</w:t>
      </w:r>
    </w:p>
    <w:p w:rsidR="00AC2196" w:rsidRPr="00F536F5" w:rsidRDefault="00AC2196" w:rsidP="00890441">
      <w:pPr>
        <w:pStyle w:val="ListParagraph"/>
        <w:numPr>
          <w:ilvl w:val="1"/>
          <w:numId w:val="2"/>
        </w:numPr>
        <w:spacing w:after="0" w:line="240" w:lineRule="auto"/>
        <w:ind w:left="2160"/>
        <w:rPr>
          <w:rFonts w:ascii="Times New Roman" w:hAnsi="Times New Roman" w:cs="Times New Roman"/>
          <w:szCs w:val="24"/>
        </w:rPr>
      </w:pPr>
      <w:r w:rsidRPr="00F536F5">
        <w:rPr>
          <w:rFonts w:ascii="Times New Roman" w:hAnsi="Times New Roman" w:cs="Times New Roman"/>
          <w:szCs w:val="24"/>
        </w:rPr>
        <w:t>Disability Access Route(s)</w:t>
      </w:r>
    </w:p>
    <w:p w:rsidR="00AC2196" w:rsidRPr="00F536F5" w:rsidRDefault="00AC2196" w:rsidP="00890441">
      <w:pPr>
        <w:pStyle w:val="ListParagraph"/>
        <w:numPr>
          <w:ilvl w:val="1"/>
          <w:numId w:val="2"/>
        </w:numPr>
        <w:spacing w:after="0" w:line="240" w:lineRule="auto"/>
        <w:ind w:left="2160"/>
        <w:rPr>
          <w:rFonts w:ascii="Times New Roman" w:hAnsi="Times New Roman" w:cs="Times New Roman"/>
          <w:b/>
          <w:szCs w:val="24"/>
        </w:rPr>
      </w:pPr>
      <w:r w:rsidRPr="00F536F5">
        <w:rPr>
          <w:rFonts w:ascii="Times New Roman" w:hAnsi="Times New Roman" w:cs="Times New Roman"/>
          <w:szCs w:val="24"/>
        </w:rPr>
        <w:t>Property Lines (if Near the Event Site)</w:t>
      </w:r>
    </w:p>
    <w:p w:rsidR="00AC2196" w:rsidRPr="00F536F5" w:rsidRDefault="00AC2196" w:rsidP="00890441">
      <w:pPr>
        <w:pStyle w:val="ListParagraph"/>
        <w:numPr>
          <w:ilvl w:val="1"/>
          <w:numId w:val="2"/>
        </w:numPr>
        <w:spacing w:after="0" w:line="240" w:lineRule="auto"/>
        <w:ind w:left="2160"/>
        <w:rPr>
          <w:rFonts w:ascii="Times New Roman" w:hAnsi="Times New Roman" w:cs="Times New Roman"/>
          <w:b/>
          <w:szCs w:val="24"/>
        </w:rPr>
      </w:pPr>
      <w:r w:rsidRPr="00F536F5">
        <w:rPr>
          <w:rFonts w:ascii="Times New Roman" w:hAnsi="Times New Roman" w:cs="Times New Roman"/>
          <w:szCs w:val="24"/>
        </w:rPr>
        <w:t>Grades greater than 5%</w:t>
      </w:r>
    </w:p>
    <w:p w:rsidR="00AC2196" w:rsidRPr="00F536F5" w:rsidRDefault="00AC2196" w:rsidP="00890441">
      <w:pPr>
        <w:pStyle w:val="ListParagraph"/>
        <w:numPr>
          <w:ilvl w:val="0"/>
          <w:numId w:val="2"/>
        </w:numPr>
        <w:spacing w:after="0"/>
        <w:ind w:left="1440"/>
        <w:rPr>
          <w:rFonts w:ascii="Times New Roman" w:hAnsi="Times New Roman" w:cs="Times New Roman"/>
          <w:szCs w:val="24"/>
        </w:rPr>
      </w:pPr>
      <w:r w:rsidRPr="00F536F5">
        <w:rPr>
          <w:rFonts w:ascii="Times New Roman" w:hAnsi="Times New Roman" w:cs="Times New Roman"/>
          <w:szCs w:val="24"/>
        </w:rPr>
        <w:t>Name and Contact Information for Third Party Provider(s)</w:t>
      </w:r>
    </w:p>
    <w:p w:rsidR="00AC2196" w:rsidRPr="00F536F5" w:rsidRDefault="00AC2196" w:rsidP="00890441">
      <w:pPr>
        <w:pStyle w:val="ListParagraph"/>
        <w:numPr>
          <w:ilvl w:val="0"/>
          <w:numId w:val="2"/>
        </w:numPr>
        <w:spacing w:after="0"/>
        <w:ind w:left="1440"/>
        <w:rPr>
          <w:rFonts w:ascii="Times New Roman" w:hAnsi="Times New Roman" w:cs="Times New Roman"/>
          <w:szCs w:val="24"/>
        </w:rPr>
      </w:pPr>
      <w:r w:rsidRPr="00F536F5">
        <w:rPr>
          <w:rFonts w:ascii="Times New Roman" w:hAnsi="Times New Roman" w:cs="Times New Roman"/>
          <w:szCs w:val="24"/>
        </w:rPr>
        <w:t>Third Party Provider Certificate of Insurance Showing the Commonwealth of Virginia and Longwood University as Additionally Insured</w:t>
      </w:r>
    </w:p>
    <w:p w:rsidR="00AC2196" w:rsidRPr="00F536F5" w:rsidRDefault="00AC2196" w:rsidP="00890441">
      <w:pPr>
        <w:pStyle w:val="ListParagraph"/>
        <w:numPr>
          <w:ilvl w:val="0"/>
          <w:numId w:val="2"/>
        </w:numPr>
        <w:spacing w:after="0"/>
        <w:ind w:left="1440"/>
        <w:rPr>
          <w:rFonts w:ascii="Times New Roman" w:hAnsi="Times New Roman" w:cs="Times New Roman"/>
          <w:szCs w:val="24"/>
        </w:rPr>
      </w:pPr>
      <w:r w:rsidRPr="00F536F5">
        <w:rPr>
          <w:rFonts w:ascii="Times New Roman" w:hAnsi="Times New Roman" w:cs="Times New Roman"/>
          <w:szCs w:val="24"/>
        </w:rPr>
        <w:t>If Anchoring with Stakes, Proof that Utility Locations will be Marked</w:t>
      </w:r>
    </w:p>
    <w:p w:rsidR="00AC2196" w:rsidRPr="00F536F5" w:rsidRDefault="00AC2196" w:rsidP="00890441">
      <w:pPr>
        <w:pStyle w:val="ListParagraph"/>
        <w:numPr>
          <w:ilvl w:val="0"/>
          <w:numId w:val="2"/>
        </w:numPr>
        <w:spacing w:after="0"/>
        <w:ind w:left="1440"/>
        <w:rPr>
          <w:rFonts w:ascii="Times New Roman" w:hAnsi="Times New Roman" w:cs="Times New Roman"/>
          <w:szCs w:val="24"/>
        </w:rPr>
      </w:pPr>
      <w:r w:rsidRPr="00F536F5">
        <w:rPr>
          <w:rFonts w:ascii="Times New Roman" w:hAnsi="Times New Roman" w:cs="Times New Roman"/>
          <w:szCs w:val="24"/>
        </w:rPr>
        <w:t>Application Fee</w:t>
      </w:r>
    </w:p>
    <w:p w:rsidR="00AC2196" w:rsidRPr="00F536F5" w:rsidRDefault="00AC2196" w:rsidP="00890441">
      <w:pPr>
        <w:spacing w:after="0"/>
        <w:ind w:left="720"/>
        <w:rPr>
          <w:rFonts w:ascii="Times New Roman" w:hAnsi="Times New Roman" w:cs="Times New Roman"/>
          <w:b/>
          <w:szCs w:val="24"/>
        </w:rPr>
      </w:pPr>
    </w:p>
    <w:p w:rsidR="00AC2196" w:rsidRPr="00F536F5" w:rsidRDefault="00AC2196" w:rsidP="00890441">
      <w:pPr>
        <w:spacing w:after="0"/>
        <w:ind w:left="720"/>
        <w:rPr>
          <w:rFonts w:ascii="Times New Roman" w:hAnsi="Times New Roman" w:cs="Times New Roman"/>
          <w:b/>
          <w:szCs w:val="24"/>
        </w:rPr>
      </w:pPr>
      <w:r w:rsidRPr="00F536F5">
        <w:rPr>
          <w:rFonts w:ascii="Times New Roman" w:hAnsi="Times New Roman" w:cs="Times New Roman"/>
          <w:b/>
          <w:szCs w:val="24"/>
        </w:rPr>
        <w:t>Tents and Air Supported Structures Require:</w:t>
      </w:r>
    </w:p>
    <w:p w:rsidR="00AC2196" w:rsidRPr="00F536F5" w:rsidRDefault="00AC2196" w:rsidP="00890441">
      <w:pPr>
        <w:pStyle w:val="ListParagraph"/>
        <w:numPr>
          <w:ilvl w:val="0"/>
          <w:numId w:val="3"/>
        </w:numPr>
        <w:spacing w:after="0"/>
        <w:ind w:left="1440"/>
        <w:rPr>
          <w:rFonts w:ascii="Times New Roman" w:hAnsi="Times New Roman" w:cs="Times New Roman"/>
          <w:szCs w:val="24"/>
        </w:rPr>
      </w:pPr>
      <w:r w:rsidRPr="00F536F5">
        <w:rPr>
          <w:rFonts w:ascii="Times New Roman" w:hAnsi="Times New Roman" w:cs="Times New Roman"/>
          <w:szCs w:val="24"/>
        </w:rPr>
        <w:t xml:space="preserve">Dimensions Including Height </w:t>
      </w:r>
    </w:p>
    <w:p w:rsidR="00AC2196" w:rsidRPr="00F536F5" w:rsidRDefault="00AC2196" w:rsidP="00890441">
      <w:pPr>
        <w:pStyle w:val="ListParagraph"/>
        <w:numPr>
          <w:ilvl w:val="0"/>
          <w:numId w:val="3"/>
        </w:numPr>
        <w:spacing w:after="0"/>
        <w:ind w:left="1440"/>
        <w:rPr>
          <w:rFonts w:ascii="Times New Roman" w:hAnsi="Times New Roman" w:cs="Times New Roman"/>
          <w:szCs w:val="24"/>
        </w:rPr>
      </w:pPr>
      <w:r w:rsidRPr="00F536F5">
        <w:rPr>
          <w:rFonts w:ascii="Times New Roman" w:hAnsi="Times New Roman" w:cs="Times New Roman"/>
          <w:szCs w:val="24"/>
        </w:rPr>
        <w:t>Floor Plan Showing:</w:t>
      </w:r>
    </w:p>
    <w:p w:rsidR="00AC2196" w:rsidRPr="00F536F5" w:rsidRDefault="00AC2196" w:rsidP="00890441">
      <w:pPr>
        <w:pStyle w:val="ListParagraph"/>
        <w:numPr>
          <w:ilvl w:val="1"/>
          <w:numId w:val="3"/>
        </w:numPr>
        <w:spacing w:after="0" w:line="240" w:lineRule="auto"/>
        <w:ind w:left="2160"/>
        <w:rPr>
          <w:rFonts w:ascii="Times New Roman" w:hAnsi="Times New Roman" w:cs="Times New Roman"/>
          <w:szCs w:val="24"/>
        </w:rPr>
      </w:pPr>
      <w:r w:rsidRPr="00F536F5">
        <w:rPr>
          <w:rFonts w:ascii="Times New Roman" w:hAnsi="Times New Roman" w:cs="Times New Roman"/>
          <w:szCs w:val="24"/>
        </w:rPr>
        <w:t>Location of Furniture/Equipment</w:t>
      </w:r>
    </w:p>
    <w:p w:rsidR="00AC2196" w:rsidRPr="00F536F5" w:rsidRDefault="00AC2196" w:rsidP="00890441">
      <w:pPr>
        <w:pStyle w:val="ListParagraph"/>
        <w:numPr>
          <w:ilvl w:val="1"/>
          <w:numId w:val="3"/>
        </w:numPr>
        <w:spacing w:after="0" w:line="240" w:lineRule="auto"/>
        <w:ind w:left="2160"/>
        <w:rPr>
          <w:rFonts w:ascii="Times New Roman" w:hAnsi="Times New Roman" w:cs="Times New Roman"/>
          <w:szCs w:val="24"/>
        </w:rPr>
      </w:pPr>
      <w:r w:rsidRPr="00F536F5">
        <w:rPr>
          <w:rFonts w:ascii="Times New Roman" w:hAnsi="Times New Roman" w:cs="Times New Roman"/>
          <w:szCs w:val="24"/>
        </w:rPr>
        <w:t>Egress Paths, Aisles, &amp; Exits</w:t>
      </w:r>
    </w:p>
    <w:p w:rsidR="00AC2196" w:rsidRPr="00F536F5" w:rsidRDefault="00AC2196" w:rsidP="00890441">
      <w:pPr>
        <w:pStyle w:val="ListParagraph"/>
        <w:numPr>
          <w:ilvl w:val="1"/>
          <w:numId w:val="3"/>
        </w:numPr>
        <w:spacing w:after="0" w:line="240" w:lineRule="auto"/>
        <w:ind w:left="2160"/>
        <w:rPr>
          <w:rFonts w:ascii="Times New Roman" w:hAnsi="Times New Roman" w:cs="Times New Roman"/>
          <w:szCs w:val="24"/>
        </w:rPr>
      </w:pPr>
      <w:r w:rsidRPr="00F536F5">
        <w:rPr>
          <w:rFonts w:ascii="Times New Roman" w:hAnsi="Times New Roman" w:cs="Times New Roman"/>
          <w:szCs w:val="24"/>
        </w:rPr>
        <w:t>Presence of Walls</w:t>
      </w:r>
    </w:p>
    <w:p w:rsidR="00AC2196" w:rsidRPr="00F536F5" w:rsidRDefault="00AC2196" w:rsidP="00890441">
      <w:pPr>
        <w:pStyle w:val="ListParagraph"/>
        <w:numPr>
          <w:ilvl w:val="0"/>
          <w:numId w:val="3"/>
        </w:numPr>
        <w:spacing w:after="0"/>
        <w:ind w:left="1440"/>
        <w:rPr>
          <w:rFonts w:ascii="Times New Roman" w:hAnsi="Times New Roman" w:cs="Times New Roman"/>
          <w:szCs w:val="24"/>
        </w:rPr>
      </w:pPr>
      <w:r w:rsidRPr="00F536F5">
        <w:rPr>
          <w:rFonts w:ascii="Times New Roman" w:hAnsi="Times New Roman" w:cs="Times New Roman"/>
          <w:szCs w:val="24"/>
        </w:rPr>
        <w:t>Certificate(s) of Flame Resistance (Including Serial Number and Description)</w:t>
      </w:r>
    </w:p>
    <w:p w:rsidR="00AC2196" w:rsidRPr="00F536F5" w:rsidRDefault="00AC2196" w:rsidP="00890441">
      <w:pPr>
        <w:pStyle w:val="ListParagraph"/>
        <w:numPr>
          <w:ilvl w:val="0"/>
          <w:numId w:val="3"/>
        </w:numPr>
        <w:spacing w:after="0"/>
        <w:ind w:left="1440"/>
        <w:rPr>
          <w:rFonts w:ascii="Times New Roman" w:hAnsi="Times New Roman" w:cs="Times New Roman"/>
          <w:szCs w:val="24"/>
        </w:rPr>
      </w:pPr>
      <w:r w:rsidRPr="00F536F5">
        <w:rPr>
          <w:rFonts w:ascii="Times New Roman" w:hAnsi="Times New Roman" w:cs="Times New Roman"/>
          <w:szCs w:val="24"/>
        </w:rPr>
        <w:t>Method of Tie-down or Anchoring &amp; Proposed Wind and Live Loads.</w:t>
      </w:r>
    </w:p>
    <w:p w:rsidR="00AC2196" w:rsidRPr="00F536F5" w:rsidRDefault="00AC2196" w:rsidP="00890441">
      <w:pPr>
        <w:pStyle w:val="ListParagraph"/>
        <w:numPr>
          <w:ilvl w:val="0"/>
          <w:numId w:val="3"/>
        </w:numPr>
        <w:spacing w:after="0"/>
        <w:ind w:left="1440"/>
        <w:rPr>
          <w:rFonts w:ascii="Times New Roman" w:hAnsi="Times New Roman" w:cs="Times New Roman"/>
          <w:szCs w:val="24"/>
        </w:rPr>
      </w:pPr>
      <w:r w:rsidRPr="00F536F5">
        <w:rPr>
          <w:rFonts w:ascii="Times New Roman" w:hAnsi="Times New Roman" w:cs="Times New Roman"/>
          <w:szCs w:val="24"/>
        </w:rPr>
        <w:t>If used at night, Power Source and Method of Egress Lighting</w:t>
      </w:r>
    </w:p>
    <w:p w:rsidR="00AC2196" w:rsidRPr="00F536F5" w:rsidRDefault="00AC2196" w:rsidP="00890441">
      <w:pPr>
        <w:pStyle w:val="ListParagraph"/>
        <w:numPr>
          <w:ilvl w:val="0"/>
          <w:numId w:val="3"/>
        </w:numPr>
        <w:spacing w:after="0"/>
        <w:ind w:left="1440"/>
        <w:rPr>
          <w:rFonts w:ascii="Times New Roman" w:hAnsi="Times New Roman" w:cs="Times New Roman"/>
          <w:szCs w:val="24"/>
        </w:rPr>
      </w:pPr>
      <w:r w:rsidRPr="00F536F5">
        <w:rPr>
          <w:rFonts w:ascii="Times New Roman" w:hAnsi="Times New Roman" w:cs="Times New Roman"/>
          <w:szCs w:val="24"/>
        </w:rPr>
        <w:t>If used, Method of Ventilation or Heating/Air Conditioning</w:t>
      </w:r>
    </w:p>
    <w:p w:rsidR="00AC2196" w:rsidRDefault="00AC2196" w:rsidP="00890441">
      <w:pPr>
        <w:spacing w:after="0"/>
        <w:ind w:left="720"/>
        <w:rPr>
          <w:rFonts w:ascii="Times New Roman" w:hAnsi="Times New Roman" w:cs="Times New Roman"/>
          <w:b/>
          <w:szCs w:val="24"/>
        </w:rPr>
      </w:pPr>
    </w:p>
    <w:p w:rsidR="00AC2196" w:rsidRPr="00F536F5" w:rsidRDefault="00AC2196" w:rsidP="00890441">
      <w:pPr>
        <w:spacing w:after="0"/>
        <w:ind w:left="720"/>
        <w:rPr>
          <w:rFonts w:ascii="Times New Roman" w:hAnsi="Times New Roman" w:cs="Times New Roman"/>
          <w:b/>
          <w:szCs w:val="24"/>
        </w:rPr>
      </w:pPr>
      <w:r w:rsidRPr="00F536F5">
        <w:rPr>
          <w:rFonts w:ascii="Times New Roman" w:hAnsi="Times New Roman" w:cs="Times New Roman"/>
          <w:b/>
          <w:szCs w:val="24"/>
        </w:rPr>
        <w:t>Amusement Devices Require:</w:t>
      </w:r>
    </w:p>
    <w:p w:rsidR="00AC2196" w:rsidRPr="00F536F5" w:rsidRDefault="00AC2196" w:rsidP="00890441">
      <w:pPr>
        <w:pStyle w:val="ListParagraph"/>
        <w:numPr>
          <w:ilvl w:val="0"/>
          <w:numId w:val="4"/>
        </w:numPr>
        <w:spacing w:after="0"/>
        <w:ind w:left="1440"/>
        <w:rPr>
          <w:rFonts w:ascii="Times New Roman" w:hAnsi="Times New Roman" w:cs="Times New Roman"/>
          <w:szCs w:val="24"/>
        </w:rPr>
      </w:pPr>
      <w:r w:rsidRPr="00F536F5">
        <w:rPr>
          <w:rFonts w:ascii="Times New Roman" w:hAnsi="Times New Roman" w:cs="Times New Roman"/>
          <w:szCs w:val="24"/>
        </w:rPr>
        <w:t>Manufacturer's Specification or Cut Sheet for Each Device</w:t>
      </w:r>
    </w:p>
    <w:p w:rsidR="00AC2196" w:rsidRPr="00F536F5" w:rsidRDefault="00AC2196" w:rsidP="00890441">
      <w:pPr>
        <w:pStyle w:val="ListParagraph"/>
        <w:numPr>
          <w:ilvl w:val="0"/>
          <w:numId w:val="4"/>
        </w:numPr>
        <w:spacing w:after="0"/>
        <w:ind w:left="1440"/>
        <w:rPr>
          <w:rFonts w:ascii="Times New Roman" w:hAnsi="Times New Roman" w:cs="Times New Roman"/>
          <w:szCs w:val="24"/>
        </w:rPr>
      </w:pPr>
      <w:r w:rsidRPr="00F536F5">
        <w:rPr>
          <w:rFonts w:ascii="Times New Roman" w:hAnsi="Times New Roman" w:cs="Times New Roman"/>
          <w:szCs w:val="24"/>
        </w:rPr>
        <w:t>Device Serial Number</w:t>
      </w:r>
    </w:p>
    <w:p w:rsidR="00AC2196" w:rsidRPr="00F536F5" w:rsidRDefault="00AC2196" w:rsidP="00890441">
      <w:pPr>
        <w:pStyle w:val="ListParagraph"/>
        <w:numPr>
          <w:ilvl w:val="0"/>
          <w:numId w:val="4"/>
        </w:numPr>
        <w:spacing w:after="0"/>
        <w:ind w:left="1440"/>
        <w:rPr>
          <w:rFonts w:ascii="Times New Roman" w:hAnsi="Times New Roman" w:cs="Times New Roman"/>
          <w:szCs w:val="24"/>
        </w:rPr>
      </w:pPr>
      <w:r w:rsidRPr="00F536F5">
        <w:rPr>
          <w:rFonts w:ascii="Times New Roman" w:hAnsi="Times New Roman" w:cs="Times New Roman"/>
          <w:szCs w:val="24"/>
        </w:rPr>
        <w:t>Dimensions</w:t>
      </w:r>
    </w:p>
    <w:p w:rsidR="00AC2196" w:rsidRPr="00F536F5" w:rsidRDefault="00AC2196" w:rsidP="00890441">
      <w:pPr>
        <w:pStyle w:val="ListParagraph"/>
        <w:numPr>
          <w:ilvl w:val="0"/>
          <w:numId w:val="4"/>
        </w:numPr>
        <w:spacing w:after="0"/>
        <w:ind w:left="1440"/>
        <w:rPr>
          <w:rFonts w:ascii="Times New Roman" w:hAnsi="Times New Roman" w:cs="Times New Roman"/>
          <w:szCs w:val="24"/>
        </w:rPr>
      </w:pPr>
      <w:r w:rsidRPr="00F536F5">
        <w:rPr>
          <w:rFonts w:ascii="Times New Roman" w:hAnsi="Times New Roman" w:cs="Times New Roman"/>
          <w:szCs w:val="24"/>
        </w:rPr>
        <w:t>Proof of Virginia Amusement Device Inspection or Name and Contact Information of Third Party Inspector if Inspection is to Occur at the Event.</w:t>
      </w:r>
    </w:p>
    <w:p w:rsidR="00AC2196" w:rsidRPr="00F536F5" w:rsidRDefault="00AC2196" w:rsidP="00890441">
      <w:pPr>
        <w:spacing w:after="0"/>
        <w:ind w:left="720"/>
        <w:rPr>
          <w:rFonts w:ascii="Times New Roman" w:hAnsi="Times New Roman" w:cs="Times New Roman"/>
          <w:b/>
          <w:szCs w:val="24"/>
        </w:rPr>
      </w:pPr>
    </w:p>
    <w:p w:rsidR="00AC2196" w:rsidRPr="00F536F5" w:rsidRDefault="00AC2196" w:rsidP="00890441">
      <w:pPr>
        <w:spacing w:after="0"/>
        <w:ind w:left="720"/>
        <w:rPr>
          <w:rFonts w:ascii="Times New Roman" w:hAnsi="Times New Roman" w:cs="Times New Roman"/>
          <w:b/>
          <w:szCs w:val="24"/>
        </w:rPr>
      </w:pPr>
      <w:r w:rsidRPr="00F536F5">
        <w:rPr>
          <w:rFonts w:ascii="Times New Roman" w:hAnsi="Times New Roman" w:cs="Times New Roman"/>
          <w:b/>
          <w:szCs w:val="24"/>
        </w:rPr>
        <w:t>Temporary Stages, Platforms, Bleachers, and Grandstands Require:</w:t>
      </w:r>
    </w:p>
    <w:p w:rsidR="00AC2196" w:rsidRPr="00F536F5" w:rsidRDefault="00AC2196" w:rsidP="00890441">
      <w:pPr>
        <w:pStyle w:val="ListParagraph"/>
        <w:numPr>
          <w:ilvl w:val="0"/>
          <w:numId w:val="5"/>
        </w:numPr>
        <w:spacing w:after="0"/>
        <w:ind w:left="1440"/>
        <w:rPr>
          <w:rFonts w:ascii="Times New Roman" w:hAnsi="Times New Roman" w:cs="Times New Roman"/>
          <w:szCs w:val="24"/>
        </w:rPr>
      </w:pPr>
      <w:r w:rsidRPr="00F536F5">
        <w:rPr>
          <w:rFonts w:ascii="Times New Roman" w:hAnsi="Times New Roman" w:cs="Times New Roman"/>
          <w:szCs w:val="24"/>
        </w:rPr>
        <w:t>Manufacturer's Assembly Instructions or Virginia Licensed Professional Stamped Drawings for Engineered Structures</w:t>
      </w:r>
    </w:p>
    <w:p w:rsidR="00AC2196" w:rsidRPr="00F536F5" w:rsidRDefault="00AC2196" w:rsidP="00890441">
      <w:pPr>
        <w:pStyle w:val="ListParagraph"/>
        <w:numPr>
          <w:ilvl w:val="0"/>
          <w:numId w:val="5"/>
        </w:numPr>
        <w:spacing w:after="0"/>
        <w:ind w:left="1440"/>
        <w:rPr>
          <w:rFonts w:ascii="Times New Roman" w:hAnsi="Times New Roman" w:cs="Times New Roman"/>
          <w:szCs w:val="24"/>
        </w:rPr>
      </w:pPr>
      <w:r w:rsidRPr="00F536F5">
        <w:rPr>
          <w:rFonts w:ascii="Times New Roman" w:hAnsi="Times New Roman" w:cs="Times New Roman"/>
          <w:szCs w:val="24"/>
        </w:rPr>
        <w:t>Designed Load or Occupancy Limits</w:t>
      </w:r>
    </w:p>
    <w:p w:rsidR="00AC2196" w:rsidRPr="00F536F5" w:rsidRDefault="00AC2196" w:rsidP="00890441">
      <w:pPr>
        <w:pStyle w:val="ListParagraph"/>
        <w:numPr>
          <w:ilvl w:val="0"/>
          <w:numId w:val="5"/>
        </w:numPr>
        <w:spacing w:after="0"/>
        <w:ind w:left="1440"/>
        <w:rPr>
          <w:rFonts w:ascii="Times New Roman" w:hAnsi="Times New Roman" w:cs="Times New Roman"/>
          <w:szCs w:val="24"/>
        </w:rPr>
      </w:pPr>
      <w:r w:rsidRPr="00F536F5">
        <w:rPr>
          <w:rFonts w:ascii="Times New Roman" w:hAnsi="Times New Roman" w:cs="Times New Roman"/>
          <w:szCs w:val="24"/>
        </w:rPr>
        <w:t>Dimensions Including Height</w:t>
      </w:r>
    </w:p>
    <w:p w:rsidR="00AC2196" w:rsidRPr="00F536F5" w:rsidRDefault="00AC2196" w:rsidP="00890441">
      <w:pPr>
        <w:pStyle w:val="ListParagraph"/>
        <w:numPr>
          <w:ilvl w:val="0"/>
          <w:numId w:val="5"/>
        </w:numPr>
        <w:spacing w:after="0"/>
        <w:ind w:left="1440"/>
        <w:rPr>
          <w:rFonts w:ascii="Times New Roman" w:hAnsi="Times New Roman" w:cs="Times New Roman"/>
          <w:szCs w:val="24"/>
        </w:rPr>
      </w:pPr>
      <w:r w:rsidRPr="00F536F5">
        <w:rPr>
          <w:rFonts w:ascii="Times New Roman" w:hAnsi="Times New Roman" w:cs="Times New Roman"/>
          <w:szCs w:val="24"/>
        </w:rPr>
        <w:t>For Skirts, Drapes, or Other Fabric Attached to the Structure, Certificate of Flame Propagation Criteria to Include Serial Number and Description.</w:t>
      </w:r>
    </w:p>
    <w:p w:rsidR="00AC2196" w:rsidRPr="00F536F5" w:rsidRDefault="00AC2196" w:rsidP="00890441">
      <w:pPr>
        <w:pStyle w:val="ListParagraph"/>
        <w:numPr>
          <w:ilvl w:val="0"/>
          <w:numId w:val="5"/>
        </w:numPr>
        <w:spacing w:after="0"/>
        <w:ind w:left="1440"/>
        <w:rPr>
          <w:rFonts w:ascii="Times New Roman" w:hAnsi="Times New Roman" w:cs="Times New Roman"/>
          <w:szCs w:val="24"/>
        </w:rPr>
      </w:pPr>
      <w:r w:rsidRPr="00F536F5">
        <w:rPr>
          <w:rFonts w:ascii="Times New Roman" w:hAnsi="Times New Roman" w:cs="Times New Roman"/>
          <w:szCs w:val="24"/>
        </w:rPr>
        <w:t>For Stages &amp; Platforms, a Floor Plan Showing:</w:t>
      </w:r>
    </w:p>
    <w:p w:rsidR="00AC2196" w:rsidRPr="00F536F5" w:rsidRDefault="00AC2196" w:rsidP="00890441">
      <w:pPr>
        <w:pStyle w:val="ListParagraph"/>
        <w:numPr>
          <w:ilvl w:val="1"/>
          <w:numId w:val="5"/>
        </w:numPr>
        <w:spacing w:after="0" w:line="240" w:lineRule="auto"/>
        <w:ind w:left="2160"/>
        <w:rPr>
          <w:rFonts w:ascii="Times New Roman" w:hAnsi="Times New Roman" w:cs="Times New Roman"/>
          <w:szCs w:val="24"/>
        </w:rPr>
      </w:pPr>
      <w:r w:rsidRPr="00F536F5">
        <w:rPr>
          <w:rFonts w:ascii="Times New Roman" w:hAnsi="Times New Roman" w:cs="Times New Roman"/>
          <w:szCs w:val="24"/>
        </w:rPr>
        <w:t>Guardrails &amp; Access Stairs</w:t>
      </w:r>
    </w:p>
    <w:p w:rsidR="00AC2196" w:rsidRPr="00F536F5" w:rsidRDefault="00AC2196" w:rsidP="00890441">
      <w:pPr>
        <w:pStyle w:val="ListParagraph"/>
        <w:numPr>
          <w:ilvl w:val="1"/>
          <w:numId w:val="5"/>
        </w:numPr>
        <w:spacing w:after="0" w:line="240" w:lineRule="auto"/>
        <w:ind w:left="2160"/>
        <w:rPr>
          <w:rFonts w:ascii="Times New Roman" w:hAnsi="Times New Roman" w:cs="Times New Roman"/>
          <w:szCs w:val="24"/>
        </w:rPr>
      </w:pPr>
      <w:r w:rsidRPr="00F536F5">
        <w:rPr>
          <w:rFonts w:ascii="Times New Roman" w:hAnsi="Times New Roman" w:cs="Times New Roman"/>
          <w:szCs w:val="24"/>
        </w:rPr>
        <w:t>Location of Furniture/Equipment</w:t>
      </w:r>
    </w:p>
    <w:p w:rsidR="00AC2196" w:rsidRPr="00F536F5" w:rsidRDefault="00AC2196" w:rsidP="00890441">
      <w:pPr>
        <w:pStyle w:val="ListParagraph"/>
        <w:numPr>
          <w:ilvl w:val="1"/>
          <w:numId w:val="5"/>
        </w:numPr>
        <w:spacing w:after="0" w:line="240" w:lineRule="auto"/>
        <w:ind w:left="2160"/>
        <w:rPr>
          <w:rFonts w:ascii="Times New Roman" w:hAnsi="Times New Roman" w:cs="Times New Roman"/>
          <w:szCs w:val="24"/>
        </w:rPr>
      </w:pPr>
      <w:r w:rsidRPr="00F536F5">
        <w:rPr>
          <w:rFonts w:ascii="Times New Roman" w:hAnsi="Times New Roman" w:cs="Times New Roman"/>
          <w:szCs w:val="24"/>
        </w:rPr>
        <w:t>Aisles</w:t>
      </w:r>
    </w:p>
    <w:p w:rsidR="00AC2196" w:rsidRPr="00F536F5" w:rsidRDefault="00AC2196" w:rsidP="00890441">
      <w:pPr>
        <w:pStyle w:val="ListParagraph"/>
        <w:numPr>
          <w:ilvl w:val="1"/>
          <w:numId w:val="5"/>
        </w:numPr>
        <w:spacing w:after="0" w:line="240" w:lineRule="auto"/>
        <w:ind w:left="2160"/>
        <w:rPr>
          <w:rFonts w:ascii="Times New Roman" w:hAnsi="Times New Roman" w:cs="Times New Roman"/>
          <w:szCs w:val="24"/>
        </w:rPr>
      </w:pPr>
      <w:r w:rsidRPr="00F536F5">
        <w:rPr>
          <w:rFonts w:ascii="Times New Roman" w:hAnsi="Times New Roman" w:cs="Times New Roman"/>
          <w:szCs w:val="24"/>
        </w:rPr>
        <w:t>Egress Paths &amp; Exits</w:t>
      </w:r>
    </w:p>
    <w:p w:rsidR="00AC2196" w:rsidRPr="00F536F5" w:rsidRDefault="00AC2196" w:rsidP="00AC2196">
      <w:pPr>
        <w:spacing w:after="0" w:line="240" w:lineRule="auto"/>
        <w:rPr>
          <w:rFonts w:ascii="Times New Roman" w:hAnsi="Times New Roman" w:cs="Times New Roman"/>
        </w:rPr>
      </w:pPr>
    </w:p>
    <w:p w:rsidR="00F536F5" w:rsidRPr="00F536F5" w:rsidRDefault="00F536F5" w:rsidP="00F536F5">
      <w:pPr>
        <w:pStyle w:val="Heading1"/>
        <w:rPr>
          <w:rFonts w:cs="Times New Roman"/>
        </w:rPr>
      </w:pPr>
      <w:bookmarkStart w:id="5" w:name="_Toc109099537"/>
      <w:bookmarkStart w:id="6" w:name="_Toc109197110"/>
      <w:r w:rsidRPr="00F536F5">
        <w:rPr>
          <w:rFonts w:cs="Times New Roman"/>
        </w:rPr>
        <w:t>5.0</w:t>
      </w:r>
      <w:r w:rsidRPr="00F536F5">
        <w:rPr>
          <w:rFonts w:cs="Times New Roman"/>
        </w:rPr>
        <w:tab/>
        <w:t>Definitions</w:t>
      </w:r>
      <w:bookmarkEnd w:id="5"/>
      <w:bookmarkEnd w:id="6"/>
    </w:p>
    <w:p w:rsidR="00F536F5" w:rsidRPr="00F536F5" w:rsidRDefault="00F536F5" w:rsidP="00F536F5">
      <w:pPr>
        <w:ind w:left="720"/>
        <w:rPr>
          <w:rFonts w:ascii="Times New Roman" w:hAnsi="Times New Roman" w:cs="Times New Roman"/>
        </w:rPr>
      </w:pPr>
      <w:bookmarkStart w:id="7" w:name="_Toc109099538"/>
      <w:bookmarkStart w:id="8" w:name="_Toc109197111"/>
      <w:r w:rsidRPr="00F536F5">
        <w:rPr>
          <w:rFonts w:ascii="Times New Roman" w:hAnsi="Times New Roman" w:cs="Times New Roman"/>
        </w:rPr>
        <w:t>For the current definitions of terms used in this procedure refer to the Virginia State Fire Code, the Virginia Amusement Device Regulations, and the Virginia Construction and Professional Services Manual.</w:t>
      </w:r>
    </w:p>
    <w:p w:rsidR="00F536F5" w:rsidRPr="00F536F5" w:rsidRDefault="00F536F5" w:rsidP="00F536F5">
      <w:pPr>
        <w:pStyle w:val="Heading1"/>
        <w:rPr>
          <w:rFonts w:cs="Times New Roman"/>
        </w:rPr>
      </w:pPr>
      <w:r w:rsidRPr="00F536F5">
        <w:rPr>
          <w:rFonts w:cs="Times New Roman"/>
        </w:rPr>
        <w:t>6.0</w:t>
      </w:r>
      <w:r w:rsidRPr="00F536F5">
        <w:rPr>
          <w:rFonts w:cs="Times New Roman"/>
        </w:rPr>
        <w:tab/>
        <w:t>Related Documents</w:t>
      </w:r>
      <w:bookmarkEnd w:id="7"/>
      <w:bookmarkEnd w:id="8"/>
    </w:p>
    <w:p w:rsidR="00F536F5" w:rsidRDefault="00F536F5" w:rsidP="00F536F5">
      <w:pPr>
        <w:spacing w:after="0"/>
        <w:ind w:left="720"/>
        <w:rPr>
          <w:rFonts w:ascii="Times New Roman" w:hAnsi="Times New Roman" w:cs="Times New Roman"/>
        </w:rPr>
      </w:pPr>
      <w:r w:rsidRPr="00F536F5">
        <w:rPr>
          <w:rFonts w:ascii="Times New Roman" w:hAnsi="Times New Roman" w:cs="Times New Roman"/>
        </w:rPr>
        <w:t xml:space="preserve">Temporary Structure Permit Application form </w:t>
      </w:r>
    </w:p>
    <w:p w:rsidR="00F536F5" w:rsidRDefault="00F536F5" w:rsidP="00F536F5">
      <w:pPr>
        <w:spacing w:after="0"/>
        <w:ind w:left="720"/>
        <w:rPr>
          <w:rFonts w:ascii="Times New Roman" w:hAnsi="Times New Roman" w:cs="Times New Roman"/>
        </w:rPr>
      </w:pPr>
      <w:r>
        <w:rPr>
          <w:rFonts w:ascii="Times New Roman" w:hAnsi="Times New Roman" w:cs="Times New Roman"/>
        </w:rPr>
        <w:t>T</w:t>
      </w:r>
      <w:r w:rsidRPr="00F536F5">
        <w:rPr>
          <w:rFonts w:ascii="Times New Roman" w:hAnsi="Times New Roman" w:cs="Times New Roman"/>
        </w:rPr>
        <w:t>he Virginia State Fire Code</w:t>
      </w:r>
    </w:p>
    <w:p w:rsidR="00F536F5" w:rsidRDefault="00F536F5" w:rsidP="00F536F5">
      <w:pPr>
        <w:spacing w:after="0"/>
        <w:ind w:left="720"/>
        <w:rPr>
          <w:rFonts w:ascii="Times New Roman" w:hAnsi="Times New Roman" w:cs="Times New Roman"/>
        </w:rPr>
      </w:pPr>
      <w:r>
        <w:rPr>
          <w:rFonts w:ascii="Times New Roman" w:hAnsi="Times New Roman" w:cs="Times New Roman"/>
        </w:rPr>
        <w:t>T</w:t>
      </w:r>
      <w:r w:rsidRPr="00F536F5">
        <w:rPr>
          <w:rFonts w:ascii="Times New Roman" w:hAnsi="Times New Roman" w:cs="Times New Roman"/>
        </w:rPr>
        <w:t>he Virginia Amusement Device Regulations</w:t>
      </w:r>
    </w:p>
    <w:p w:rsidR="00F536F5" w:rsidRPr="00F536F5" w:rsidRDefault="00F536F5" w:rsidP="00F536F5">
      <w:pPr>
        <w:spacing w:after="0"/>
        <w:ind w:left="720"/>
        <w:rPr>
          <w:rFonts w:ascii="Times New Roman" w:hAnsi="Times New Roman" w:cs="Times New Roman"/>
        </w:rPr>
      </w:pPr>
      <w:r>
        <w:rPr>
          <w:rFonts w:ascii="Times New Roman" w:hAnsi="Times New Roman" w:cs="Times New Roman"/>
        </w:rPr>
        <w:t>T</w:t>
      </w:r>
      <w:r w:rsidRPr="00F536F5">
        <w:rPr>
          <w:rFonts w:ascii="Times New Roman" w:hAnsi="Times New Roman" w:cs="Times New Roman"/>
        </w:rPr>
        <w:t>he Virginia Construction and Professional Services Manual.</w:t>
      </w:r>
    </w:p>
    <w:p w:rsidR="00F536F5" w:rsidRPr="00F536F5" w:rsidRDefault="00F536F5" w:rsidP="00F536F5">
      <w:pPr>
        <w:pStyle w:val="Heading1"/>
        <w:rPr>
          <w:rFonts w:cs="Times New Roman"/>
        </w:rPr>
      </w:pPr>
      <w:r w:rsidRPr="00F536F5">
        <w:rPr>
          <w:rFonts w:cs="Times New Roman"/>
        </w:rPr>
        <w:t>7.0</w:t>
      </w:r>
      <w:r w:rsidRPr="00F536F5">
        <w:rPr>
          <w:rFonts w:cs="Times New Roman"/>
        </w:rPr>
        <w:tab/>
        <w:t>Record Requirements</w:t>
      </w:r>
    </w:p>
    <w:p w:rsidR="00F536F5" w:rsidRPr="00F536F5" w:rsidRDefault="00F536F5" w:rsidP="00F536F5">
      <w:pPr>
        <w:ind w:left="720"/>
        <w:rPr>
          <w:rFonts w:ascii="Times New Roman" w:hAnsi="Times New Roman" w:cs="Times New Roman"/>
        </w:rPr>
      </w:pPr>
      <w:r w:rsidRPr="00F536F5">
        <w:rPr>
          <w:rFonts w:ascii="Times New Roman" w:hAnsi="Times New Roman" w:cs="Times New Roman"/>
        </w:rPr>
        <w:t>A copy of the issued BCOM permit must be displayed near the permitted structure.</w:t>
      </w:r>
    </w:p>
    <w:p w:rsidR="00F536F5" w:rsidRDefault="00F536F5" w:rsidP="00F536F5">
      <w:pPr>
        <w:spacing w:after="0"/>
        <w:rPr>
          <w:rFonts w:ascii="Times New Roman" w:eastAsia="Times New Roman" w:hAnsi="Times New Roman" w:cs="Times New Roman"/>
          <w:b/>
          <w:bCs/>
          <w:kern w:val="32"/>
          <w:sz w:val="24"/>
          <w:szCs w:val="32"/>
        </w:rPr>
      </w:pPr>
      <w:r w:rsidRPr="00F536F5">
        <w:rPr>
          <w:rFonts w:ascii="Times New Roman" w:eastAsia="Times New Roman" w:hAnsi="Times New Roman" w:cs="Times New Roman"/>
          <w:b/>
          <w:bCs/>
          <w:kern w:val="32"/>
          <w:sz w:val="24"/>
          <w:szCs w:val="32"/>
        </w:rPr>
        <w:t>8.0</w:t>
      </w:r>
      <w:r w:rsidRPr="00F536F5">
        <w:rPr>
          <w:rFonts w:ascii="Times New Roman" w:eastAsia="Times New Roman" w:hAnsi="Times New Roman" w:cs="Times New Roman"/>
          <w:b/>
          <w:bCs/>
          <w:kern w:val="32"/>
          <w:sz w:val="24"/>
          <w:szCs w:val="32"/>
        </w:rPr>
        <w:tab/>
        <w:t>Appendices</w:t>
      </w:r>
    </w:p>
    <w:p w:rsidR="00F536F5" w:rsidRPr="00F536F5" w:rsidRDefault="00F536F5" w:rsidP="00F536F5">
      <w:pPr>
        <w:spacing w:after="0" w:line="240" w:lineRule="auto"/>
        <w:ind w:left="720"/>
        <w:rPr>
          <w:rFonts w:ascii="Times New Roman" w:hAnsi="Times New Roman" w:cs="Times New Roman"/>
        </w:rPr>
      </w:pPr>
      <w:r>
        <w:rPr>
          <w:rFonts w:ascii="Times New Roman" w:hAnsi="Times New Roman" w:cs="Times New Roman"/>
        </w:rPr>
        <w:t>None</w:t>
      </w:r>
    </w:p>
    <w:sectPr w:rsidR="00F536F5" w:rsidRPr="00F536F5" w:rsidSect="006A3A66">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0C19B3" w:rsidP="000C19B3">
          <w:pPr>
            <w:pStyle w:val="Footer"/>
            <w:tabs>
              <w:tab w:val="left" w:pos="1425"/>
            </w:tabs>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FILENAME   \* MERGEFORMAT </w:instrText>
          </w:r>
          <w:r>
            <w:rPr>
              <w:rFonts w:ascii="Times New Roman" w:hAnsi="Times New Roman" w:cs="Times New Roman"/>
              <w:szCs w:val="24"/>
            </w:rPr>
            <w:fldChar w:fldCharType="separate"/>
          </w:r>
          <w:r w:rsidR="00963006">
            <w:rPr>
              <w:rFonts w:ascii="Times New Roman" w:hAnsi="Times New Roman" w:cs="Times New Roman"/>
              <w:noProof/>
              <w:szCs w:val="24"/>
            </w:rPr>
            <w:t>Temporary_Structure_Safety_Procedure_9_2017</w:t>
          </w:r>
          <w:r>
            <w:rPr>
              <w:rFonts w:ascii="Times New Roman" w:hAnsi="Times New Roman" w:cs="Times New Roman"/>
              <w:szCs w:val="24"/>
            </w:rPr>
            <w:fldChar w:fldCharType="end"/>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D16728">
            <w:rPr>
              <w:rFonts w:ascii="Times New Roman" w:hAnsi="Times New Roman" w:cs="Times New Roman"/>
              <w:noProof/>
              <w:szCs w:val="24"/>
            </w:rPr>
            <w:t>9/18/2017</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C7" w:rsidRDefault="009A12C7">
    <w:pPr>
      <w:pStyle w:val="Header"/>
    </w:pPr>
    <w:r>
      <w:rPr>
        <w:noProof/>
      </w:rPr>
      <mc:AlternateContent>
        <mc:Choice Requires="wps">
          <w:drawing>
            <wp:anchor distT="0" distB="0" distL="114300" distR="114300" simplePos="0" relativeHeight="251661312" behindDoc="0" locked="0" layoutInCell="1" allowOverlap="1" wp14:anchorId="1FA29B84" wp14:editId="3C34EC86">
              <wp:simplePos x="0" y="0"/>
              <wp:positionH relativeFrom="column">
                <wp:posOffset>4200525</wp:posOffset>
              </wp:positionH>
              <wp:positionV relativeFrom="paragraph">
                <wp:posOffset>-9525</wp:posOffset>
              </wp:positionV>
              <wp:extent cx="21431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42900"/>
                      </a:xfrm>
                      <a:prstGeom prst="rect">
                        <a:avLst/>
                      </a:prstGeom>
                      <a:solidFill>
                        <a:srgbClr val="FFFFFF"/>
                      </a:solidFill>
                      <a:ln w="9525">
                        <a:solidFill>
                          <a:schemeClr val="bg1">
                            <a:lumMod val="100000"/>
                            <a:lumOff val="0"/>
                          </a:schemeClr>
                        </a:solidFill>
                        <a:miter lim="800000"/>
                        <a:headEnd/>
                        <a:tailEnd/>
                      </a:ln>
                    </wps:spPr>
                    <wps:txbx>
                      <w:txbxContent>
                        <w:p w:rsidR="00910061" w:rsidRPr="00910061" w:rsidRDefault="00910061" w:rsidP="00910061">
                          <w:pPr>
                            <w:spacing w:after="0" w:line="240" w:lineRule="auto"/>
                            <w:rPr>
                              <w:i/>
                              <w:sz w:val="24"/>
                              <w:szCs w:val="24"/>
                            </w:rPr>
                          </w:pPr>
                          <w:r w:rsidRPr="00910061">
                            <w:rPr>
                              <w:i/>
                              <w:sz w:val="24"/>
                              <w:szCs w:val="24"/>
                            </w:rPr>
                            <w:t xml:space="preserve">Environmental Health &amp; Safety </w:t>
                          </w:r>
                        </w:p>
                        <w:p w:rsidR="00910061" w:rsidRPr="00F536CF" w:rsidRDefault="00910061" w:rsidP="00910061">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29B84" id="_x0000_t202" coordsize="21600,21600" o:spt="202" path="m,l,21600r21600,l21600,xe">
              <v:stroke joinstyle="miter"/>
              <v:path gradientshapeok="t" o:connecttype="rect"/>
            </v:shapetype>
            <v:shape id="Text Box 1" o:spid="_x0000_s1026" type="#_x0000_t202" style="position:absolute;margin-left:330.75pt;margin-top:-.75pt;width:16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" strokecolor="white [3212]">
              <v:textbox>
                <w:txbxContent>
                  <w:p w:rsidR="00910061" w:rsidRPr="00910061" w:rsidRDefault="00910061" w:rsidP="00910061">
                    <w:pPr>
                      <w:spacing w:after="0" w:line="240" w:lineRule="auto"/>
                      <w:rPr>
                        <w:i/>
                        <w:sz w:val="24"/>
                        <w:szCs w:val="24"/>
                      </w:rPr>
                    </w:pPr>
                    <w:r w:rsidRPr="00910061">
                      <w:rPr>
                        <w:i/>
                        <w:sz w:val="24"/>
                        <w:szCs w:val="24"/>
                      </w:rPr>
                      <w:t xml:space="preserve">Environmental Health &amp; Safety </w:t>
                    </w:r>
                  </w:p>
                  <w:p w:rsidR="00910061" w:rsidRPr="00F536CF" w:rsidRDefault="00910061" w:rsidP="00910061">
                    <w:pPr>
                      <w:spacing w:after="0" w:line="240" w:lineRule="auto"/>
                      <w:rPr>
                        <w:i/>
                      </w:rPr>
                    </w:pPr>
                  </w:p>
                </w:txbxContent>
              </v:textbox>
            </v:shape>
          </w:pict>
        </mc:Fallback>
      </mc:AlternateContent>
    </w:r>
  </w:p>
  <w:p w:rsidR="009A12C7" w:rsidRDefault="009A12C7">
    <w:pPr>
      <w:pStyle w:val="Header"/>
    </w:pPr>
  </w:p>
  <w:p w:rsidR="009A12C7" w:rsidRDefault="009A12C7">
    <w:pPr>
      <w:pStyle w:val="Header"/>
    </w:pPr>
  </w:p>
  <w:tbl>
    <w:tblPr>
      <w:tblStyle w:val="TableGrid"/>
      <w:tblW w:w="10440" w:type="dxa"/>
      <w:tblInd w:w="-365" w:type="dxa"/>
      <w:tblLayout w:type="fixed"/>
      <w:tblLook w:val="04A0" w:firstRow="1" w:lastRow="0" w:firstColumn="1" w:lastColumn="0" w:noHBand="0" w:noVBand="1"/>
    </w:tblPr>
    <w:tblGrid>
      <w:gridCol w:w="2070"/>
      <w:gridCol w:w="4230"/>
      <w:gridCol w:w="1260"/>
      <w:gridCol w:w="1350"/>
      <w:gridCol w:w="720"/>
      <w:gridCol w:w="810"/>
    </w:tblGrid>
    <w:tr w:rsidR="009A12C7" w:rsidRPr="00B52930" w:rsidTr="009A12C7">
      <w:tc>
        <w:tcPr>
          <w:tcW w:w="2070" w:type="dxa"/>
          <w:tcBorders>
            <w:top w:val="nil"/>
          </w:tcBorders>
          <w:shd w:val="clear" w:color="auto" w:fill="7F7F7F" w:themeFill="text1" w:themeFillTint="80"/>
        </w:tcPr>
        <w:p w:rsidR="009A12C7" w:rsidRPr="00B52930" w:rsidRDefault="00DA0631" w:rsidP="000C19B3">
          <w:pPr>
            <w:pStyle w:val="Header"/>
            <w:jc w:val="center"/>
            <w:rPr>
              <w:rFonts w:ascii="Times New Roman" w:hAnsi="Times New Roman" w:cs="Times New Roman"/>
            </w:rPr>
          </w:pPr>
          <w:r>
            <w:rPr>
              <w:rFonts w:ascii="Times New Roman" w:hAnsi="Times New Roman" w:cs="Times New Roman"/>
              <w:color w:val="FFFFFF" w:themeColor="background1"/>
            </w:rPr>
            <w:t>Procedure</w:t>
          </w:r>
        </w:p>
      </w:tc>
      <w:tc>
        <w:tcPr>
          <w:tcW w:w="4230" w:type="dxa"/>
          <w:tcBorders>
            <w:top w:val="nil"/>
          </w:tcBorders>
        </w:tcPr>
        <w:p w:rsidR="009A12C7" w:rsidRPr="00B52930" w:rsidRDefault="00246E80" w:rsidP="000E0EC7">
          <w:pPr>
            <w:pStyle w:val="Header"/>
            <w:jc w:val="center"/>
            <w:rPr>
              <w:rFonts w:ascii="Times New Roman" w:hAnsi="Times New Roman" w:cs="Times New Roman"/>
            </w:rPr>
          </w:pPr>
          <w:r>
            <w:rPr>
              <w:rFonts w:ascii="Times New Roman" w:hAnsi="Times New Roman" w:cs="Times New Roman"/>
            </w:rPr>
            <w:t xml:space="preserve">Temporary Structure </w:t>
          </w:r>
          <w:r w:rsidR="000E0EC7">
            <w:rPr>
              <w:rFonts w:ascii="Times New Roman" w:hAnsi="Times New Roman" w:cs="Times New Roman"/>
            </w:rPr>
            <w:t>Safety</w:t>
          </w:r>
        </w:p>
      </w:tc>
      <w:tc>
        <w:tcPr>
          <w:tcW w:w="1260" w:type="dxa"/>
          <w:tcBorders>
            <w:top w:val="nil"/>
          </w:tcBorders>
          <w:shd w:val="clear" w:color="auto" w:fill="7F7F7F" w:themeFill="text1" w:themeFillTint="80"/>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color w:val="FFFFFF" w:themeColor="background1"/>
            </w:rPr>
            <w:t>Effective</w:t>
          </w:r>
        </w:p>
      </w:tc>
      <w:tc>
        <w:tcPr>
          <w:tcW w:w="1350" w:type="dxa"/>
          <w:tcBorders>
            <w:top w:val="nil"/>
          </w:tcBorders>
        </w:tcPr>
        <w:p w:rsidR="009A12C7" w:rsidRPr="00B52930" w:rsidRDefault="00F01D16" w:rsidP="00246E80">
          <w:pPr>
            <w:pStyle w:val="Header"/>
            <w:rPr>
              <w:rFonts w:ascii="Times New Roman" w:hAnsi="Times New Roman" w:cs="Times New Roman"/>
            </w:rPr>
          </w:pPr>
          <w:r>
            <w:rPr>
              <w:rFonts w:ascii="Times New Roman" w:hAnsi="Times New Roman" w:cs="Times New Roman"/>
            </w:rPr>
            <w:t>9</w:t>
          </w:r>
          <w:r w:rsidR="00246E80">
            <w:rPr>
              <w:rFonts w:ascii="Times New Roman" w:hAnsi="Times New Roman" w:cs="Times New Roman"/>
            </w:rPr>
            <w:t>-1</w:t>
          </w:r>
          <w:r>
            <w:rPr>
              <w:rFonts w:ascii="Times New Roman" w:hAnsi="Times New Roman" w:cs="Times New Roman"/>
            </w:rPr>
            <w:t>8</w:t>
          </w:r>
          <w:r w:rsidR="00246E80">
            <w:rPr>
              <w:rFonts w:ascii="Times New Roman" w:hAnsi="Times New Roman" w:cs="Times New Roman"/>
            </w:rPr>
            <w:t>-2017</w:t>
          </w:r>
        </w:p>
      </w:tc>
      <w:tc>
        <w:tcPr>
          <w:tcW w:w="720" w:type="dxa"/>
          <w:tcBorders>
            <w:top w:val="nil"/>
          </w:tcBorders>
          <w:shd w:val="clear" w:color="auto" w:fill="7F7F7F" w:themeFill="text1" w:themeFillTint="80"/>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810" w:type="dxa"/>
          <w:tcBorders>
            <w:top w:val="nil"/>
          </w:tcBorders>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963006">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963006">
            <w:rPr>
              <w:rFonts w:ascii="Times New Roman" w:hAnsi="Times New Roman" w:cs="Times New Roman"/>
              <w:noProof/>
            </w:rPr>
            <w:t>6</w:t>
          </w:r>
          <w:r w:rsidRPr="00B52930">
            <w:rPr>
              <w:rFonts w:ascii="Times New Roman" w:hAnsi="Times New Roman" w:cs="Times New Roman"/>
            </w:rPr>
            <w:fldChar w:fldCharType="end"/>
          </w:r>
        </w:p>
      </w:tc>
    </w:tr>
  </w:tbl>
  <w:p w:rsidR="00D62159" w:rsidRDefault="006A3A66">
    <w:pPr>
      <w:pStyle w:val="Header"/>
    </w:pPr>
    <w:r>
      <w:rPr>
        <w:rFonts w:ascii="Times New Roman" w:hAnsi="Times New Roman" w:cs="Times New Roman"/>
        <w:noProof/>
        <w:color w:val="FFFFFF" w:themeColor="background1"/>
      </w:rPr>
      <w:drawing>
        <wp:anchor distT="0" distB="0" distL="114300" distR="114300" simplePos="0" relativeHeight="251662336" behindDoc="0" locked="0" layoutInCell="1" allowOverlap="1" wp14:anchorId="5565519D" wp14:editId="2AF8E8B3">
          <wp:simplePos x="0" y="0"/>
          <wp:positionH relativeFrom="column">
            <wp:posOffset>-228600</wp:posOffset>
          </wp:positionH>
          <wp:positionV relativeFrom="page">
            <wp:posOffset>466725</wp:posOffset>
          </wp:positionV>
          <wp:extent cx="2548890" cy="4038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4D9"/>
    <w:multiLevelType w:val="hybridMultilevel"/>
    <w:tmpl w:val="16DA1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117E64"/>
    <w:multiLevelType w:val="hybridMultilevel"/>
    <w:tmpl w:val="B1DA8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2F44"/>
    <w:multiLevelType w:val="hybridMultilevel"/>
    <w:tmpl w:val="FB74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B6834"/>
    <w:multiLevelType w:val="hybridMultilevel"/>
    <w:tmpl w:val="CF42AA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1657BF"/>
    <w:multiLevelType w:val="hybridMultilevel"/>
    <w:tmpl w:val="EDC2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24BE2"/>
    <w:multiLevelType w:val="hybridMultilevel"/>
    <w:tmpl w:val="DF264A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A366E15"/>
    <w:multiLevelType w:val="hybridMultilevel"/>
    <w:tmpl w:val="BE02FF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B1606BF"/>
    <w:multiLevelType w:val="hybridMultilevel"/>
    <w:tmpl w:val="EB385D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F6A7EDE"/>
    <w:multiLevelType w:val="hybridMultilevel"/>
    <w:tmpl w:val="9F7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00737"/>
    <w:multiLevelType w:val="hybridMultilevel"/>
    <w:tmpl w:val="E9144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140C7C"/>
    <w:multiLevelType w:val="hybridMultilevel"/>
    <w:tmpl w:val="54722E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1336BC"/>
    <w:multiLevelType w:val="hybridMultilevel"/>
    <w:tmpl w:val="43904D02"/>
    <w:lvl w:ilvl="0" w:tplc="7BBA15FA">
      <w:start w:val="1"/>
      <w:numFmt w:val="upperRoman"/>
      <w:lvlText w:val="%1."/>
      <w:lvlJc w:val="left"/>
      <w:pPr>
        <w:tabs>
          <w:tab w:val="num" w:pos="1440"/>
        </w:tabs>
        <w:ind w:left="1440" w:hanging="720"/>
      </w:pPr>
      <w:rPr>
        <w:rFonts w:hint="default"/>
        <w:b/>
      </w:rPr>
    </w:lvl>
    <w:lvl w:ilvl="1" w:tplc="94B8D994">
      <w:start w:val="1"/>
      <w:numFmt w:val="upperLetter"/>
      <w:lvlText w:val="%2."/>
      <w:lvlJc w:val="left"/>
      <w:pPr>
        <w:tabs>
          <w:tab w:val="num" w:pos="1800"/>
        </w:tabs>
        <w:ind w:left="1800" w:hanging="360"/>
      </w:pPr>
      <w:rPr>
        <w:rFonts w:hint="default"/>
        <w:b/>
      </w:rPr>
    </w:lvl>
    <w:lvl w:ilvl="2" w:tplc="C44C1432">
      <w:start w:val="1"/>
      <w:numFmt w:val="lowerRoman"/>
      <w:lvlText w:val="%3."/>
      <w:lvlJc w:val="right"/>
      <w:pPr>
        <w:tabs>
          <w:tab w:val="num" w:pos="2520"/>
        </w:tabs>
        <w:ind w:left="2520" w:hanging="180"/>
      </w:pPr>
      <w:rPr>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0E35BA"/>
    <w:multiLevelType w:val="hybridMultilevel"/>
    <w:tmpl w:val="B5D09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5"/>
  </w:num>
  <w:num w:numId="6">
    <w:abstractNumId w:val="12"/>
  </w:num>
  <w:num w:numId="7">
    <w:abstractNumId w:val="6"/>
  </w:num>
  <w:num w:numId="8">
    <w:abstractNumId w:val="7"/>
  </w:num>
  <w:num w:numId="9">
    <w:abstractNumId w:val="13"/>
  </w:num>
  <w:num w:numId="10">
    <w:abstractNumId w:val="10"/>
  </w:num>
  <w:num w:numId="11">
    <w:abstractNumId w:val="0"/>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19B3"/>
    <w:rsid w:val="000C612F"/>
    <w:rsid w:val="000C7F2D"/>
    <w:rsid w:val="000E0EC7"/>
    <w:rsid w:val="00125695"/>
    <w:rsid w:val="00132DDC"/>
    <w:rsid w:val="001D1284"/>
    <w:rsid w:val="00231E6B"/>
    <w:rsid w:val="002467F6"/>
    <w:rsid w:val="00246E80"/>
    <w:rsid w:val="002749FD"/>
    <w:rsid w:val="002850FF"/>
    <w:rsid w:val="00356559"/>
    <w:rsid w:val="00383AB7"/>
    <w:rsid w:val="003E174A"/>
    <w:rsid w:val="003F69C6"/>
    <w:rsid w:val="00452E79"/>
    <w:rsid w:val="004A4E85"/>
    <w:rsid w:val="004D7A1B"/>
    <w:rsid w:val="004F7854"/>
    <w:rsid w:val="00565406"/>
    <w:rsid w:val="00604EE2"/>
    <w:rsid w:val="00620FF7"/>
    <w:rsid w:val="006303D7"/>
    <w:rsid w:val="0063651C"/>
    <w:rsid w:val="00640162"/>
    <w:rsid w:val="0068432F"/>
    <w:rsid w:val="006A3A66"/>
    <w:rsid w:val="006F1427"/>
    <w:rsid w:val="0076177E"/>
    <w:rsid w:val="00774EA6"/>
    <w:rsid w:val="007836BA"/>
    <w:rsid w:val="007F2BB8"/>
    <w:rsid w:val="00814236"/>
    <w:rsid w:val="00890441"/>
    <w:rsid w:val="00896BE3"/>
    <w:rsid w:val="008A34C0"/>
    <w:rsid w:val="008B45A0"/>
    <w:rsid w:val="008F2FD8"/>
    <w:rsid w:val="008F7DD6"/>
    <w:rsid w:val="00910061"/>
    <w:rsid w:val="00963006"/>
    <w:rsid w:val="009809ED"/>
    <w:rsid w:val="009A12C7"/>
    <w:rsid w:val="009F4E63"/>
    <w:rsid w:val="00A01B5C"/>
    <w:rsid w:val="00A126B8"/>
    <w:rsid w:val="00A371A3"/>
    <w:rsid w:val="00A92FE0"/>
    <w:rsid w:val="00AB15B7"/>
    <w:rsid w:val="00AC2196"/>
    <w:rsid w:val="00AC5ABE"/>
    <w:rsid w:val="00AF545C"/>
    <w:rsid w:val="00B52930"/>
    <w:rsid w:val="00B61D88"/>
    <w:rsid w:val="00BB2994"/>
    <w:rsid w:val="00C014BE"/>
    <w:rsid w:val="00C66E4F"/>
    <w:rsid w:val="00C80920"/>
    <w:rsid w:val="00C92CE7"/>
    <w:rsid w:val="00CA1E9E"/>
    <w:rsid w:val="00CB2AC7"/>
    <w:rsid w:val="00CE146F"/>
    <w:rsid w:val="00CF5D98"/>
    <w:rsid w:val="00D10A7A"/>
    <w:rsid w:val="00D16728"/>
    <w:rsid w:val="00D3534E"/>
    <w:rsid w:val="00D51924"/>
    <w:rsid w:val="00D5595F"/>
    <w:rsid w:val="00D62159"/>
    <w:rsid w:val="00D81CB6"/>
    <w:rsid w:val="00D84F5D"/>
    <w:rsid w:val="00DA0631"/>
    <w:rsid w:val="00DA2FE6"/>
    <w:rsid w:val="00DF2CB5"/>
    <w:rsid w:val="00E14CE0"/>
    <w:rsid w:val="00E75C39"/>
    <w:rsid w:val="00EC082D"/>
    <w:rsid w:val="00F01D16"/>
    <w:rsid w:val="00F24672"/>
    <w:rsid w:val="00F46CED"/>
    <w:rsid w:val="00F536F5"/>
    <w:rsid w:val="00F8187E"/>
    <w:rsid w:val="00FA355A"/>
    <w:rsid w:val="00FA6400"/>
    <w:rsid w:val="00FE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A869E8"/>
  <w15:docId w15:val="{BCA10316-0ABC-4C34-9668-9B934CE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5C"/>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uiPriority w:val="59"/>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paragraph" w:customStyle="1" w:styleId="Default">
    <w:name w:val="Default"/>
    <w:rsid w:val="00C809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46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ty@Long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Lonon, Michael</cp:lastModifiedBy>
  <cp:revision>4</cp:revision>
  <cp:lastPrinted>2017-07-19T19:53:00Z</cp:lastPrinted>
  <dcterms:created xsi:type="dcterms:W3CDTF">2017-09-18T15:56:00Z</dcterms:created>
  <dcterms:modified xsi:type="dcterms:W3CDTF">2017-09-18T15:59:00Z</dcterms:modified>
</cp:coreProperties>
</file>