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E9" w:rsidRPr="00715BE9" w:rsidRDefault="00715BE9" w:rsidP="00715BE9">
      <w:pPr>
        <w:jc w:val="center"/>
        <w:rPr>
          <w:b/>
          <w:u w:val="single"/>
        </w:rPr>
      </w:pPr>
    </w:p>
    <w:p w:rsidR="00715BE9" w:rsidRDefault="00715BE9">
      <w:pPr>
        <w:rPr>
          <w:b/>
          <w:u w:val="single"/>
        </w:rPr>
      </w:pPr>
    </w:p>
    <w:p w:rsidR="00715BE9" w:rsidRDefault="00715BE9">
      <w:pPr>
        <w:rPr>
          <w:b/>
          <w:u w:val="single"/>
        </w:rPr>
      </w:pPr>
    </w:p>
    <w:p w:rsidR="00E1693B" w:rsidRDefault="00457FB2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BA2F53" w:rsidRPr="000D7092" w:rsidRDefault="00E1693B" w:rsidP="00BA2F53">
      <w:pPr>
        <w:jc w:val="center"/>
        <w:rPr>
          <w:rFonts w:ascii="Imprint MT Shadow" w:hAnsi="Imprint MT Shadow"/>
          <w:b/>
          <w:color w:val="1F3864" w:themeColor="accent5" w:themeShade="80"/>
          <w:sz w:val="72"/>
          <w:szCs w:val="72"/>
        </w:rPr>
      </w:pPr>
      <w:r w:rsidRPr="00075394">
        <w:rPr>
          <w:rFonts w:ascii="Imprint MT Shadow" w:hAnsi="Imprint MT Shadow"/>
        </w:rPr>
        <w:tab/>
      </w:r>
      <w:r w:rsidR="00BA2F53" w:rsidRPr="000D7092">
        <w:rPr>
          <w:rFonts w:ascii="Imprint MT Shadow" w:hAnsi="Imprint MT Shadow"/>
          <w:b/>
          <w:color w:val="1F3864" w:themeColor="accent5" w:themeShade="80"/>
          <w:sz w:val="72"/>
          <w:szCs w:val="72"/>
        </w:rPr>
        <w:t>Longwood University</w:t>
      </w:r>
    </w:p>
    <w:p w:rsidR="00BA2F53" w:rsidRPr="000D7092" w:rsidRDefault="00BA2F53" w:rsidP="00BA2F53">
      <w:pPr>
        <w:jc w:val="center"/>
        <w:rPr>
          <w:rFonts w:ascii="Imprint MT Shadow" w:hAnsi="Imprint MT Shadow"/>
          <w:b/>
          <w:color w:val="1F3864" w:themeColor="accent5" w:themeShade="80"/>
          <w:sz w:val="72"/>
          <w:szCs w:val="72"/>
        </w:rPr>
      </w:pPr>
      <w:r w:rsidRPr="000D7092">
        <w:rPr>
          <w:rFonts w:ascii="Imprint MT Shadow" w:hAnsi="Imprint MT Shadow"/>
          <w:b/>
          <w:color w:val="1F3864" w:themeColor="accent5" w:themeShade="80"/>
          <w:sz w:val="72"/>
          <w:szCs w:val="72"/>
        </w:rPr>
        <w:t>Area Coordinator’s Manual</w:t>
      </w:r>
    </w:p>
    <w:p w:rsidR="0077375A" w:rsidRDefault="00E1693B">
      <w:r>
        <w:tab/>
      </w:r>
      <w:r>
        <w:tab/>
      </w:r>
      <w:r>
        <w:tab/>
      </w:r>
      <w:r>
        <w:tab/>
      </w:r>
    </w:p>
    <w:p w:rsidR="00457FB2" w:rsidRDefault="00457FB2" w:rsidP="00457FB2">
      <w:pPr>
        <w:jc w:val="center"/>
        <w:rPr>
          <w:b/>
          <w:color w:val="0000FF"/>
          <w:sz w:val="32"/>
          <w:szCs w:val="32"/>
          <w:u w:val="single"/>
        </w:rPr>
      </w:pPr>
      <w:bookmarkStart w:id="0" w:name="1"/>
    </w:p>
    <w:p w:rsidR="00457FB2" w:rsidRDefault="00457FB2" w:rsidP="00457FB2">
      <w:pPr>
        <w:jc w:val="center"/>
        <w:rPr>
          <w:b/>
          <w:color w:val="0000FF"/>
          <w:sz w:val="32"/>
          <w:szCs w:val="32"/>
          <w:u w:val="single"/>
        </w:rPr>
      </w:pPr>
    </w:p>
    <w:p w:rsidR="0084313B" w:rsidRDefault="00075394" w:rsidP="00457FB2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noProof/>
          <w:color w:val="003366"/>
        </w:rPr>
        <w:drawing>
          <wp:inline distT="0" distB="0" distL="0" distR="0">
            <wp:extent cx="5133975" cy="3133725"/>
            <wp:effectExtent l="0" t="0" r="9525" b="9525"/>
            <wp:docPr id="1" name="Picture 1" descr="Chichest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hester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3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313B" w:rsidRDefault="0084313B" w:rsidP="00457FB2">
      <w:pPr>
        <w:jc w:val="center"/>
        <w:rPr>
          <w:b/>
          <w:color w:val="0000FF"/>
          <w:sz w:val="32"/>
          <w:szCs w:val="32"/>
          <w:u w:val="single"/>
        </w:rPr>
      </w:pPr>
    </w:p>
    <w:p w:rsidR="00457FB2" w:rsidRPr="00457FB2" w:rsidRDefault="00457FB2" w:rsidP="00457FB2">
      <w:pPr>
        <w:jc w:val="center"/>
        <w:rPr>
          <w:rFonts w:ascii="Verdana" w:hAnsi="Verdana"/>
          <w:b/>
          <w:color w:val="0000FF"/>
          <w:sz w:val="32"/>
          <w:szCs w:val="32"/>
          <w:u w:val="single"/>
        </w:rPr>
      </w:pPr>
    </w:p>
    <w:p w:rsidR="00BA2F53" w:rsidRPr="000D7092" w:rsidRDefault="00BA2F53" w:rsidP="00BA2F53">
      <w:pPr>
        <w:jc w:val="center"/>
        <w:rPr>
          <w:rFonts w:ascii="Imprint MT Shadow" w:hAnsi="Imprint MT Shadow"/>
          <w:b/>
          <w:color w:val="1F3864" w:themeColor="accent5" w:themeShade="80"/>
          <w:sz w:val="56"/>
          <w:szCs w:val="56"/>
        </w:rPr>
      </w:pPr>
      <w:r w:rsidRPr="000D7092">
        <w:rPr>
          <w:rFonts w:ascii="Imprint MT Shadow" w:hAnsi="Imprint MT Shadow"/>
          <w:b/>
          <w:color w:val="1F3864" w:themeColor="accent5" w:themeShade="80"/>
          <w:sz w:val="56"/>
          <w:szCs w:val="56"/>
        </w:rPr>
        <w:t>Building For The Future</w:t>
      </w:r>
    </w:p>
    <w:p w:rsidR="00BA2F53" w:rsidRPr="000D7092" w:rsidRDefault="00BA2F53" w:rsidP="00BF36EA">
      <w:pPr>
        <w:jc w:val="center"/>
        <w:rPr>
          <w:rFonts w:ascii="Imprint MT Shadow" w:hAnsi="Imprint MT Shadow"/>
          <w:b/>
          <w:color w:val="1F3864" w:themeColor="accent5" w:themeShade="80"/>
          <w:sz w:val="56"/>
          <w:szCs w:val="56"/>
        </w:rPr>
      </w:pPr>
      <w:r w:rsidRPr="000D7092">
        <w:rPr>
          <w:rFonts w:ascii="Imprint MT Shadow" w:hAnsi="Imprint MT Shadow"/>
          <w:b/>
          <w:color w:val="1F3864" w:themeColor="accent5" w:themeShade="80"/>
          <w:sz w:val="56"/>
          <w:szCs w:val="56"/>
        </w:rPr>
        <w:t>Through Better Communication</w:t>
      </w:r>
    </w:p>
    <w:p w:rsidR="00715BE9" w:rsidRDefault="00715BE9" w:rsidP="006D5F01">
      <w:pPr>
        <w:pStyle w:val="Heading2"/>
        <w:rPr>
          <w:color w:val="000000"/>
        </w:rPr>
      </w:pPr>
    </w:p>
    <w:p w:rsidR="0084313B" w:rsidRDefault="0084313B" w:rsidP="006D5F01">
      <w:pPr>
        <w:pStyle w:val="Heading2"/>
        <w:rPr>
          <w:color w:val="000000"/>
        </w:rPr>
      </w:pPr>
    </w:p>
    <w:p w:rsidR="007F6AB7" w:rsidRDefault="007F6AB7" w:rsidP="006D5F01">
      <w:pPr>
        <w:pStyle w:val="Heading2"/>
        <w:rPr>
          <w:color w:val="000000"/>
        </w:rPr>
      </w:pPr>
    </w:p>
    <w:p w:rsidR="0084313B" w:rsidRDefault="0084313B">
      <w:pPr>
        <w:pStyle w:val="TOCHeading"/>
      </w:pPr>
      <w:r>
        <w:lastRenderedPageBreak/>
        <w:t>Contents</w:t>
      </w:r>
    </w:p>
    <w:p w:rsidR="00631F9B" w:rsidRPr="00E66C51" w:rsidRDefault="0084313B">
      <w:pPr>
        <w:pStyle w:val="TOC2"/>
        <w:tabs>
          <w:tab w:val="left" w:pos="66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8737061" w:history="1">
        <w:r w:rsidR="00631F9B" w:rsidRPr="0051527B">
          <w:rPr>
            <w:rStyle w:val="Hyperlink"/>
            <w:noProof/>
          </w:rPr>
          <w:t>I.</w:t>
        </w:r>
        <w:r w:rsidR="00631F9B" w:rsidRPr="00E66C51">
          <w:rPr>
            <w:rFonts w:ascii="Calibri" w:hAnsi="Calibri"/>
            <w:noProof/>
            <w:sz w:val="22"/>
            <w:szCs w:val="22"/>
          </w:rPr>
          <w:tab/>
        </w:r>
        <w:r w:rsidR="00631F9B" w:rsidRPr="0051527B">
          <w:rPr>
            <w:rStyle w:val="Hyperlink"/>
            <w:noProof/>
          </w:rPr>
          <w:t>Program Operation &amp; Benefits</w:t>
        </w:r>
        <w:r w:rsidR="00631F9B">
          <w:rPr>
            <w:noProof/>
            <w:webHidden/>
          </w:rPr>
          <w:tab/>
        </w:r>
        <w:r w:rsidR="00631F9B">
          <w:rPr>
            <w:noProof/>
            <w:webHidden/>
          </w:rPr>
          <w:fldChar w:fldCharType="begin"/>
        </w:r>
        <w:r w:rsidR="00631F9B">
          <w:rPr>
            <w:noProof/>
            <w:webHidden/>
          </w:rPr>
          <w:instrText xml:space="preserve"> PAGEREF _Toc358737061 \h </w:instrText>
        </w:r>
        <w:r w:rsidR="00631F9B">
          <w:rPr>
            <w:noProof/>
            <w:webHidden/>
          </w:rPr>
        </w:r>
        <w:r w:rsidR="00631F9B">
          <w:rPr>
            <w:noProof/>
            <w:webHidden/>
          </w:rPr>
          <w:fldChar w:fldCharType="separate"/>
        </w:r>
        <w:r w:rsidR="00631F9B">
          <w:rPr>
            <w:noProof/>
            <w:webHidden/>
          </w:rPr>
          <w:t>3</w:t>
        </w:r>
        <w:r w:rsidR="00631F9B">
          <w:rPr>
            <w:noProof/>
            <w:webHidden/>
          </w:rPr>
          <w:fldChar w:fldCharType="end"/>
        </w:r>
      </w:hyperlink>
    </w:p>
    <w:p w:rsidR="00631F9B" w:rsidRPr="00E66C51" w:rsidRDefault="000E0D22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8737062" w:history="1">
        <w:r w:rsidR="00631F9B" w:rsidRPr="0051527B">
          <w:rPr>
            <w:rStyle w:val="Hyperlink"/>
            <w:noProof/>
          </w:rPr>
          <w:t>II.</w:t>
        </w:r>
        <w:r w:rsidR="00631F9B" w:rsidRPr="00E66C51">
          <w:rPr>
            <w:rFonts w:ascii="Calibri" w:hAnsi="Calibri"/>
            <w:noProof/>
            <w:sz w:val="22"/>
            <w:szCs w:val="22"/>
          </w:rPr>
          <w:tab/>
        </w:r>
        <w:r w:rsidR="00631F9B" w:rsidRPr="0051527B">
          <w:rPr>
            <w:rStyle w:val="Hyperlink"/>
            <w:noProof/>
          </w:rPr>
          <w:t>Area Coordinator Program Administration</w:t>
        </w:r>
        <w:r w:rsidR="00631F9B">
          <w:rPr>
            <w:noProof/>
            <w:webHidden/>
          </w:rPr>
          <w:tab/>
        </w:r>
        <w:r w:rsidR="00631F9B">
          <w:rPr>
            <w:noProof/>
            <w:webHidden/>
          </w:rPr>
          <w:fldChar w:fldCharType="begin"/>
        </w:r>
        <w:r w:rsidR="00631F9B">
          <w:rPr>
            <w:noProof/>
            <w:webHidden/>
          </w:rPr>
          <w:instrText xml:space="preserve"> PAGEREF _Toc358737062 \h </w:instrText>
        </w:r>
        <w:r w:rsidR="00631F9B">
          <w:rPr>
            <w:noProof/>
            <w:webHidden/>
          </w:rPr>
        </w:r>
        <w:r w:rsidR="00631F9B">
          <w:rPr>
            <w:noProof/>
            <w:webHidden/>
          </w:rPr>
          <w:fldChar w:fldCharType="separate"/>
        </w:r>
        <w:r w:rsidR="00631F9B">
          <w:rPr>
            <w:noProof/>
            <w:webHidden/>
          </w:rPr>
          <w:t>4</w:t>
        </w:r>
        <w:r w:rsidR="00631F9B">
          <w:rPr>
            <w:noProof/>
            <w:webHidden/>
          </w:rPr>
          <w:fldChar w:fldCharType="end"/>
        </w:r>
      </w:hyperlink>
    </w:p>
    <w:p w:rsidR="00631F9B" w:rsidRPr="00E66C51" w:rsidRDefault="000E0D22">
      <w:pPr>
        <w:pStyle w:val="TOC2"/>
        <w:tabs>
          <w:tab w:val="left" w:pos="66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8737063" w:history="1">
        <w:r w:rsidR="00631F9B" w:rsidRPr="0051527B">
          <w:rPr>
            <w:rStyle w:val="Hyperlink"/>
            <w:noProof/>
          </w:rPr>
          <w:t>a.</w:t>
        </w:r>
        <w:r w:rsidR="00631F9B" w:rsidRPr="00E66C51">
          <w:rPr>
            <w:rFonts w:ascii="Calibri" w:hAnsi="Calibri"/>
            <w:noProof/>
            <w:sz w:val="22"/>
            <w:szCs w:val="22"/>
          </w:rPr>
          <w:tab/>
        </w:r>
        <w:r w:rsidR="00631F9B" w:rsidRPr="0051527B">
          <w:rPr>
            <w:rStyle w:val="Hyperlink"/>
            <w:noProof/>
          </w:rPr>
          <w:t>Coordinator Designation</w:t>
        </w:r>
        <w:r w:rsidR="00631F9B">
          <w:rPr>
            <w:noProof/>
            <w:webHidden/>
          </w:rPr>
          <w:tab/>
        </w:r>
        <w:r w:rsidR="00631F9B">
          <w:rPr>
            <w:noProof/>
            <w:webHidden/>
          </w:rPr>
          <w:fldChar w:fldCharType="begin"/>
        </w:r>
        <w:r w:rsidR="00631F9B">
          <w:rPr>
            <w:noProof/>
            <w:webHidden/>
          </w:rPr>
          <w:instrText xml:space="preserve"> PAGEREF _Toc358737063 \h </w:instrText>
        </w:r>
        <w:r w:rsidR="00631F9B">
          <w:rPr>
            <w:noProof/>
            <w:webHidden/>
          </w:rPr>
        </w:r>
        <w:r w:rsidR="00631F9B">
          <w:rPr>
            <w:noProof/>
            <w:webHidden/>
          </w:rPr>
          <w:fldChar w:fldCharType="separate"/>
        </w:r>
        <w:r w:rsidR="00631F9B">
          <w:rPr>
            <w:noProof/>
            <w:webHidden/>
          </w:rPr>
          <w:t>4</w:t>
        </w:r>
        <w:r w:rsidR="00631F9B">
          <w:rPr>
            <w:noProof/>
            <w:webHidden/>
          </w:rPr>
          <w:fldChar w:fldCharType="end"/>
        </w:r>
      </w:hyperlink>
    </w:p>
    <w:p w:rsidR="00631F9B" w:rsidRPr="00E66C51" w:rsidRDefault="000E0D22">
      <w:pPr>
        <w:pStyle w:val="TOC2"/>
        <w:tabs>
          <w:tab w:val="left" w:pos="66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8737064" w:history="1">
        <w:r w:rsidR="00631F9B" w:rsidRPr="0051527B">
          <w:rPr>
            <w:rStyle w:val="Hyperlink"/>
            <w:noProof/>
          </w:rPr>
          <w:t>b.</w:t>
        </w:r>
        <w:r w:rsidR="00631F9B" w:rsidRPr="00E66C51">
          <w:rPr>
            <w:rFonts w:ascii="Calibri" w:hAnsi="Calibri"/>
            <w:noProof/>
            <w:sz w:val="22"/>
            <w:szCs w:val="22"/>
          </w:rPr>
          <w:tab/>
        </w:r>
        <w:r w:rsidR="00631F9B" w:rsidRPr="0051527B">
          <w:rPr>
            <w:rStyle w:val="Hyperlink"/>
            <w:noProof/>
          </w:rPr>
          <w:t>Coordination and Communication Meetings</w:t>
        </w:r>
        <w:r w:rsidR="00631F9B">
          <w:rPr>
            <w:noProof/>
            <w:webHidden/>
          </w:rPr>
          <w:tab/>
        </w:r>
        <w:r w:rsidR="00631F9B">
          <w:rPr>
            <w:noProof/>
            <w:webHidden/>
          </w:rPr>
          <w:fldChar w:fldCharType="begin"/>
        </w:r>
        <w:r w:rsidR="00631F9B">
          <w:rPr>
            <w:noProof/>
            <w:webHidden/>
          </w:rPr>
          <w:instrText xml:space="preserve"> PAGEREF _Toc358737064 \h </w:instrText>
        </w:r>
        <w:r w:rsidR="00631F9B">
          <w:rPr>
            <w:noProof/>
            <w:webHidden/>
          </w:rPr>
        </w:r>
        <w:r w:rsidR="00631F9B">
          <w:rPr>
            <w:noProof/>
            <w:webHidden/>
          </w:rPr>
          <w:fldChar w:fldCharType="separate"/>
        </w:r>
        <w:r w:rsidR="00631F9B">
          <w:rPr>
            <w:noProof/>
            <w:webHidden/>
          </w:rPr>
          <w:t>4</w:t>
        </w:r>
        <w:r w:rsidR="00631F9B">
          <w:rPr>
            <w:noProof/>
            <w:webHidden/>
          </w:rPr>
          <w:fldChar w:fldCharType="end"/>
        </w:r>
      </w:hyperlink>
    </w:p>
    <w:p w:rsidR="00631F9B" w:rsidRPr="00E66C51" w:rsidRDefault="000E0D22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8737065" w:history="1">
        <w:r w:rsidR="00631F9B" w:rsidRPr="0051527B">
          <w:rPr>
            <w:rStyle w:val="Hyperlink"/>
            <w:noProof/>
          </w:rPr>
          <w:t>III.</w:t>
        </w:r>
        <w:r w:rsidR="00631F9B" w:rsidRPr="00E66C51">
          <w:rPr>
            <w:rFonts w:ascii="Calibri" w:hAnsi="Calibri"/>
            <w:noProof/>
            <w:sz w:val="22"/>
            <w:szCs w:val="22"/>
          </w:rPr>
          <w:tab/>
        </w:r>
        <w:r w:rsidR="00631F9B" w:rsidRPr="0051527B">
          <w:rPr>
            <w:rStyle w:val="Hyperlink"/>
            <w:noProof/>
          </w:rPr>
          <w:t>Area Coordinator Duties &amp; Expectations</w:t>
        </w:r>
        <w:r w:rsidR="00631F9B">
          <w:rPr>
            <w:noProof/>
            <w:webHidden/>
          </w:rPr>
          <w:tab/>
        </w:r>
        <w:r w:rsidR="00631F9B">
          <w:rPr>
            <w:noProof/>
            <w:webHidden/>
          </w:rPr>
          <w:fldChar w:fldCharType="begin"/>
        </w:r>
        <w:r w:rsidR="00631F9B">
          <w:rPr>
            <w:noProof/>
            <w:webHidden/>
          </w:rPr>
          <w:instrText xml:space="preserve"> PAGEREF _Toc358737065 \h </w:instrText>
        </w:r>
        <w:r w:rsidR="00631F9B">
          <w:rPr>
            <w:noProof/>
            <w:webHidden/>
          </w:rPr>
        </w:r>
        <w:r w:rsidR="00631F9B">
          <w:rPr>
            <w:noProof/>
            <w:webHidden/>
          </w:rPr>
          <w:fldChar w:fldCharType="separate"/>
        </w:r>
        <w:r w:rsidR="00631F9B">
          <w:rPr>
            <w:noProof/>
            <w:webHidden/>
          </w:rPr>
          <w:t>5</w:t>
        </w:r>
        <w:r w:rsidR="00631F9B">
          <w:rPr>
            <w:noProof/>
            <w:webHidden/>
          </w:rPr>
          <w:fldChar w:fldCharType="end"/>
        </w:r>
      </w:hyperlink>
    </w:p>
    <w:p w:rsidR="00631F9B" w:rsidRPr="00E66C51" w:rsidRDefault="000E0D22">
      <w:pPr>
        <w:pStyle w:val="TOC2"/>
        <w:tabs>
          <w:tab w:val="left" w:pos="66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8737066" w:history="1">
        <w:r w:rsidR="00631F9B" w:rsidRPr="0051527B">
          <w:rPr>
            <w:rStyle w:val="Hyperlink"/>
            <w:noProof/>
          </w:rPr>
          <w:t>a.</w:t>
        </w:r>
        <w:r w:rsidR="00631F9B" w:rsidRPr="00E66C51">
          <w:rPr>
            <w:rFonts w:ascii="Calibri" w:hAnsi="Calibri"/>
            <w:noProof/>
            <w:sz w:val="22"/>
            <w:szCs w:val="22"/>
          </w:rPr>
          <w:tab/>
        </w:r>
        <w:r w:rsidR="00631F9B" w:rsidRPr="0051527B">
          <w:rPr>
            <w:rStyle w:val="Hyperlink"/>
            <w:noProof/>
          </w:rPr>
          <w:t>General Management</w:t>
        </w:r>
        <w:r w:rsidR="00631F9B">
          <w:rPr>
            <w:noProof/>
            <w:webHidden/>
          </w:rPr>
          <w:tab/>
        </w:r>
        <w:r w:rsidR="00631F9B">
          <w:rPr>
            <w:noProof/>
            <w:webHidden/>
          </w:rPr>
          <w:fldChar w:fldCharType="begin"/>
        </w:r>
        <w:r w:rsidR="00631F9B">
          <w:rPr>
            <w:noProof/>
            <w:webHidden/>
          </w:rPr>
          <w:instrText xml:space="preserve"> PAGEREF _Toc358737066 \h </w:instrText>
        </w:r>
        <w:r w:rsidR="00631F9B">
          <w:rPr>
            <w:noProof/>
            <w:webHidden/>
          </w:rPr>
        </w:r>
        <w:r w:rsidR="00631F9B">
          <w:rPr>
            <w:noProof/>
            <w:webHidden/>
          </w:rPr>
          <w:fldChar w:fldCharType="separate"/>
        </w:r>
        <w:r w:rsidR="00631F9B">
          <w:rPr>
            <w:noProof/>
            <w:webHidden/>
          </w:rPr>
          <w:t>5</w:t>
        </w:r>
        <w:r w:rsidR="00631F9B">
          <w:rPr>
            <w:noProof/>
            <w:webHidden/>
          </w:rPr>
          <w:fldChar w:fldCharType="end"/>
        </w:r>
      </w:hyperlink>
    </w:p>
    <w:p w:rsidR="00631F9B" w:rsidRPr="00E66C51" w:rsidRDefault="000E0D22">
      <w:pPr>
        <w:pStyle w:val="TOC2"/>
        <w:tabs>
          <w:tab w:val="left" w:pos="66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8737067" w:history="1">
        <w:r w:rsidR="00631F9B" w:rsidRPr="0051527B">
          <w:rPr>
            <w:rStyle w:val="Hyperlink"/>
            <w:noProof/>
          </w:rPr>
          <w:t>c.</w:t>
        </w:r>
        <w:r w:rsidR="00631F9B" w:rsidRPr="00E66C51">
          <w:rPr>
            <w:rFonts w:ascii="Calibri" w:hAnsi="Calibri"/>
            <w:noProof/>
            <w:sz w:val="22"/>
            <w:szCs w:val="22"/>
          </w:rPr>
          <w:tab/>
        </w:r>
        <w:r w:rsidR="00631F9B" w:rsidRPr="0051527B">
          <w:rPr>
            <w:rStyle w:val="Hyperlink"/>
            <w:noProof/>
          </w:rPr>
          <w:t>Health and Safety</w:t>
        </w:r>
        <w:r w:rsidR="00631F9B">
          <w:rPr>
            <w:noProof/>
            <w:webHidden/>
          </w:rPr>
          <w:tab/>
        </w:r>
        <w:r w:rsidR="00631F9B">
          <w:rPr>
            <w:noProof/>
            <w:webHidden/>
          </w:rPr>
          <w:fldChar w:fldCharType="begin"/>
        </w:r>
        <w:r w:rsidR="00631F9B">
          <w:rPr>
            <w:noProof/>
            <w:webHidden/>
          </w:rPr>
          <w:instrText xml:space="preserve"> PAGEREF _Toc358737067 \h </w:instrText>
        </w:r>
        <w:r w:rsidR="00631F9B">
          <w:rPr>
            <w:noProof/>
            <w:webHidden/>
          </w:rPr>
        </w:r>
        <w:r w:rsidR="00631F9B">
          <w:rPr>
            <w:noProof/>
            <w:webHidden/>
          </w:rPr>
          <w:fldChar w:fldCharType="separate"/>
        </w:r>
        <w:r w:rsidR="00631F9B">
          <w:rPr>
            <w:noProof/>
            <w:webHidden/>
          </w:rPr>
          <w:t>6</w:t>
        </w:r>
        <w:r w:rsidR="00631F9B">
          <w:rPr>
            <w:noProof/>
            <w:webHidden/>
          </w:rPr>
          <w:fldChar w:fldCharType="end"/>
        </w:r>
      </w:hyperlink>
    </w:p>
    <w:p w:rsidR="00631F9B" w:rsidRPr="00E66C51" w:rsidRDefault="000E0D22">
      <w:pPr>
        <w:pStyle w:val="TOC2"/>
        <w:tabs>
          <w:tab w:val="left" w:pos="66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8737068" w:history="1">
        <w:r w:rsidR="00631F9B" w:rsidRPr="0051527B">
          <w:rPr>
            <w:rStyle w:val="Hyperlink"/>
            <w:noProof/>
          </w:rPr>
          <w:t>d.</w:t>
        </w:r>
        <w:r w:rsidR="00631F9B" w:rsidRPr="00E66C51">
          <w:rPr>
            <w:rFonts w:ascii="Calibri" w:hAnsi="Calibri"/>
            <w:noProof/>
            <w:sz w:val="22"/>
            <w:szCs w:val="22"/>
          </w:rPr>
          <w:tab/>
        </w:r>
        <w:r w:rsidR="00631F9B" w:rsidRPr="0051527B">
          <w:rPr>
            <w:rStyle w:val="Hyperlink"/>
            <w:noProof/>
          </w:rPr>
          <w:t>Utility Shutdowns</w:t>
        </w:r>
        <w:r w:rsidR="00631F9B">
          <w:rPr>
            <w:noProof/>
            <w:webHidden/>
          </w:rPr>
          <w:tab/>
        </w:r>
        <w:r w:rsidR="00631F9B">
          <w:rPr>
            <w:noProof/>
            <w:webHidden/>
          </w:rPr>
          <w:fldChar w:fldCharType="begin"/>
        </w:r>
        <w:r w:rsidR="00631F9B">
          <w:rPr>
            <w:noProof/>
            <w:webHidden/>
          </w:rPr>
          <w:instrText xml:space="preserve"> PAGEREF _Toc358737068 \h </w:instrText>
        </w:r>
        <w:r w:rsidR="00631F9B">
          <w:rPr>
            <w:noProof/>
            <w:webHidden/>
          </w:rPr>
        </w:r>
        <w:r w:rsidR="00631F9B">
          <w:rPr>
            <w:noProof/>
            <w:webHidden/>
          </w:rPr>
          <w:fldChar w:fldCharType="separate"/>
        </w:r>
        <w:r w:rsidR="00631F9B">
          <w:rPr>
            <w:noProof/>
            <w:webHidden/>
          </w:rPr>
          <w:t>6</w:t>
        </w:r>
        <w:r w:rsidR="00631F9B">
          <w:rPr>
            <w:noProof/>
            <w:webHidden/>
          </w:rPr>
          <w:fldChar w:fldCharType="end"/>
        </w:r>
      </w:hyperlink>
    </w:p>
    <w:p w:rsidR="00631F9B" w:rsidRPr="00E66C51" w:rsidRDefault="000E0D22">
      <w:pPr>
        <w:pStyle w:val="TOC2"/>
        <w:tabs>
          <w:tab w:val="left" w:pos="66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8737069" w:history="1">
        <w:r w:rsidR="00631F9B" w:rsidRPr="0051527B">
          <w:rPr>
            <w:rStyle w:val="Hyperlink"/>
            <w:noProof/>
          </w:rPr>
          <w:t>e.</w:t>
        </w:r>
        <w:r w:rsidR="00631F9B" w:rsidRPr="00E66C51">
          <w:rPr>
            <w:rFonts w:ascii="Calibri" w:hAnsi="Calibri"/>
            <w:noProof/>
            <w:sz w:val="22"/>
            <w:szCs w:val="22"/>
          </w:rPr>
          <w:tab/>
        </w:r>
        <w:r w:rsidR="00631F9B" w:rsidRPr="0051527B">
          <w:rPr>
            <w:rStyle w:val="Hyperlink"/>
            <w:noProof/>
          </w:rPr>
          <w:t>Area Renovations and Remodeling</w:t>
        </w:r>
        <w:r w:rsidR="00631F9B">
          <w:rPr>
            <w:noProof/>
            <w:webHidden/>
          </w:rPr>
          <w:tab/>
        </w:r>
        <w:r w:rsidR="00631F9B">
          <w:rPr>
            <w:noProof/>
            <w:webHidden/>
          </w:rPr>
          <w:fldChar w:fldCharType="begin"/>
        </w:r>
        <w:r w:rsidR="00631F9B">
          <w:rPr>
            <w:noProof/>
            <w:webHidden/>
          </w:rPr>
          <w:instrText xml:space="preserve"> PAGEREF _Toc358737069 \h </w:instrText>
        </w:r>
        <w:r w:rsidR="00631F9B">
          <w:rPr>
            <w:noProof/>
            <w:webHidden/>
          </w:rPr>
        </w:r>
        <w:r w:rsidR="00631F9B">
          <w:rPr>
            <w:noProof/>
            <w:webHidden/>
          </w:rPr>
          <w:fldChar w:fldCharType="separate"/>
        </w:r>
        <w:r w:rsidR="00631F9B">
          <w:rPr>
            <w:noProof/>
            <w:webHidden/>
          </w:rPr>
          <w:t>6</w:t>
        </w:r>
        <w:r w:rsidR="00631F9B">
          <w:rPr>
            <w:noProof/>
            <w:webHidden/>
          </w:rPr>
          <w:fldChar w:fldCharType="end"/>
        </w:r>
      </w:hyperlink>
    </w:p>
    <w:p w:rsidR="00631F9B" w:rsidRPr="00E66C51" w:rsidRDefault="000E0D22">
      <w:pPr>
        <w:pStyle w:val="TOC2"/>
        <w:tabs>
          <w:tab w:val="left" w:pos="66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8737071" w:history="1">
        <w:r w:rsidR="00631F9B" w:rsidRPr="0051527B">
          <w:rPr>
            <w:rStyle w:val="Hyperlink"/>
            <w:noProof/>
          </w:rPr>
          <w:t>g.</w:t>
        </w:r>
        <w:r w:rsidR="00631F9B" w:rsidRPr="00E66C51">
          <w:rPr>
            <w:rFonts w:ascii="Calibri" w:hAnsi="Calibri"/>
            <w:noProof/>
            <w:sz w:val="22"/>
            <w:szCs w:val="22"/>
          </w:rPr>
          <w:tab/>
        </w:r>
        <w:r w:rsidR="00DE29B2">
          <w:rPr>
            <w:rStyle w:val="Hyperlink"/>
            <w:noProof/>
          </w:rPr>
          <w:t>Workorder</w:t>
        </w:r>
        <w:r w:rsidR="00631F9B" w:rsidRPr="0051527B">
          <w:rPr>
            <w:rStyle w:val="Hyperlink"/>
            <w:noProof/>
          </w:rPr>
          <w:t>s</w:t>
        </w:r>
        <w:r w:rsidR="00631F9B">
          <w:rPr>
            <w:noProof/>
            <w:webHidden/>
          </w:rPr>
          <w:tab/>
        </w:r>
        <w:r w:rsidR="00631F9B">
          <w:rPr>
            <w:noProof/>
            <w:webHidden/>
          </w:rPr>
          <w:fldChar w:fldCharType="begin"/>
        </w:r>
        <w:r w:rsidR="00631F9B">
          <w:rPr>
            <w:noProof/>
            <w:webHidden/>
          </w:rPr>
          <w:instrText xml:space="preserve"> PAGEREF _Toc358737071 \h </w:instrText>
        </w:r>
        <w:r w:rsidR="00631F9B">
          <w:rPr>
            <w:noProof/>
            <w:webHidden/>
          </w:rPr>
        </w:r>
        <w:r w:rsidR="00631F9B">
          <w:rPr>
            <w:noProof/>
            <w:webHidden/>
          </w:rPr>
          <w:fldChar w:fldCharType="separate"/>
        </w:r>
        <w:r w:rsidR="00631F9B">
          <w:rPr>
            <w:noProof/>
            <w:webHidden/>
          </w:rPr>
          <w:t>7</w:t>
        </w:r>
        <w:r w:rsidR="00631F9B">
          <w:rPr>
            <w:noProof/>
            <w:webHidden/>
          </w:rPr>
          <w:fldChar w:fldCharType="end"/>
        </w:r>
      </w:hyperlink>
    </w:p>
    <w:p w:rsidR="00631F9B" w:rsidRPr="00E66C51" w:rsidRDefault="000E0D22">
      <w:pPr>
        <w:pStyle w:val="TOC2"/>
        <w:tabs>
          <w:tab w:val="left" w:pos="66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8737072" w:history="1">
        <w:r w:rsidR="00631F9B" w:rsidRPr="0051527B">
          <w:rPr>
            <w:rStyle w:val="Hyperlink"/>
            <w:noProof/>
          </w:rPr>
          <w:t>h.</w:t>
        </w:r>
        <w:r w:rsidR="00631F9B" w:rsidRPr="00E66C51">
          <w:rPr>
            <w:rFonts w:ascii="Calibri" w:hAnsi="Calibri"/>
            <w:noProof/>
            <w:sz w:val="22"/>
            <w:szCs w:val="22"/>
          </w:rPr>
          <w:tab/>
        </w:r>
        <w:r w:rsidR="00631F9B" w:rsidRPr="0051527B">
          <w:rPr>
            <w:rStyle w:val="Hyperlink"/>
            <w:noProof/>
          </w:rPr>
          <w:t>Training</w:t>
        </w:r>
        <w:r w:rsidR="00631F9B">
          <w:rPr>
            <w:noProof/>
            <w:webHidden/>
          </w:rPr>
          <w:tab/>
        </w:r>
        <w:r w:rsidR="00631F9B">
          <w:rPr>
            <w:noProof/>
            <w:webHidden/>
          </w:rPr>
          <w:fldChar w:fldCharType="begin"/>
        </w:r>
        <w:r w:rsidR="00631F9B">
          <w:rPr>
            <w:noProof/>
            <w:webHidden/>
          </w:rPr>
          <w:instrText xml:space="preserve"> PAGEREF _Toc358737072 \h </w:instrText>
        </w:r>
        <w:r w:rsidR="00631F9B">
          <w:rPr>
            <w:noProof/>
            <w:webHidden/>
          </w:rPr>
        </w:r>
        <w:r w:rsidR="00631F9B">
          <w:rPr>
            <w:noProof/>
            <w:webHidden/>
          </w:rPr>
          <w:fldChar w:fldCharType="separate"/>
        </w:r>
        <w:r w:rsidR="00631F9B">
          <w:rPr>
            <w:noProof/>
            <w:webHidden/>
          </w:rPr>
          <w:t>7</w:t>
        </w:r>
        <w:r w:rsidR="00631F9B">
          <w:rPr>
            <w:noProof/>
            <w:webHidden/>
          </w:rPr>
          <w:fldChar w:fldCharType="end"/>
        </w:r>
      </w:hyperlink>
    </w:p>
    <w:p w:rsidR="0084313B" w:rsidRDefault="0084313B">
      <w:r>
        <w:rPr>
          <w:b/>
          <w:bCs/>
          <w:noProof/>
        </w:rPr>
        <w:fldChar w:fldCharType="end"/>
      </w:r>
    </w:p>
    <w:p w:rsidR="0084313B" w:rsidRDefault="0016620C" w:rsidP="0084313B">
      <w:pPr>
        <w:pStyle w:val="Heading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F6AB7" w:rsidRPr="007B3C1A" w:rsidRDefault="007F6AB7" w:rsidP="00843182">
      <w:pPr>
        <w:pStyle w:val="Heading2"/>
        <w:numPr>
          <w:ilvl w:val="1"/>
          <w:numId w:val="6"/>
        </w:numPr>
        <w:rPr>
          <w:sz w:val="28"/>
          <w:szCs w:val="28"/>
          <w:u w:val="single"/>
        </w:rPr>
      </w:pPr>
      <w:bookmarkStart w:id="1" w:name="_Toc358737061"/>
      <w:r w:rsidRPr="007B3C1A">
        <w:rPr>
          <w:sz w:val="28"/>
          <w:szCs w:val="28"/>
          <w:u w:val="single"/>
        </w:rPr>
        <w:lastRenderedPageBreak/>
        <w:t>Program Operation &amp; Benefits</w:t>
      </w:r>
      <w:bookmarkEnd w:id="1"/>
    </w:p>
    <w:p w:rsidR="006D5F01" w:rsidRDefault="006D5F01" w:rsidP="006373E5">
      <w:pPr>
        <w:ind w:left="720"/>
        <w:rPr>
          <w:rFonts w:ascii="Verdana" w:hAnsi="Verdana"/>
          <w:b/>
          <w:sz w:val="28"/>
          <w:szCs w:val="28"/>
        </w:rPr>
      </w:pPr>
      <w:r w:rsidRPr="00663F23">
        <w:rPr>
          <w:rFonts w:ascii="Verdana" w:hAnsi="Verdana"/>
          <w:b/>
          <w:sz w:val="28"/>
          <w:szCs w:val="28"/>
        </w:rPr>
        <w:t>Purpose</w:t>
      </w:r>
    </w:p>
    <w:p w:rsidR="00635916" w:rsidRPr="00663F23" w:rsidRDefault="00635916" w:rsidP="006373E5">
      <w:pPr>
        <w:ind w:left="720"/>
        <w:rPr>
          <w:rFonts w:ascii="Verdana" w:hAnsi="Verdana"/>
          <w:b/>
          <w:sz w:val="28"/>
          <w:szCs w:val="28"/>
        </w:rPr>
      </w:pPr>
    </w:p>
    <w:bookmarkEnd w:id="0"/>
    <w:p w:rsidR="0001111A" w:rsidRDefault="006D5F01" w:rsidP="006373E5">
      <w:pPr>
        <w:ind w:left="720"/>
        <w:rPr>
          <w:rFonts w:ascii="Verdana" w:hAnsi="Verdana"/>
        </w:rPr>
      </w:pPr>
      <w:r w:rsidRPr="00663F23">
        <w:rPr>
          <w:rFonts w:ascii="Verdana" w:hAnsi="Verdana"/>
        </w:rPr>
        <w:t>The diversity of University programs and activities frequently requires coordination of building operations by various departments.</w:t>
      </w:r>
      <w:r w:rsidR="00041E6B" w:rsidRPr="00663F23">
        <w:rPr>
          <w:rFonts w:ascii="Verdana" w:hAnsi="Verdana"/>
        </w:rPr>
        <w:t xml:space="preserve"> </w:t>
      </w:r>
      <w:r w:rsidRPr="00663F23">
        <w:rPr>
          <w:rFonts w:ascii="Verdana" w:hAnsi="Verdana"/>
        </w:rPr>
        <w:t xml:space="preserve"> Building coordination often involves the services provided by support units s</w:t>
      </w:r>
      <w:r w:rsidR="00635916">
        <w:rPr>
          <w:rFonts w:ascii="Verdana" w:hAnsi="Verdana"/>
        </w:rPr>
        <w:t>uch as</w:t>
      </w:r>
      <w:r w:rsidRPr="00663F23">
        <w:rPr>
          <w:rFonts w:ascii="Verdana" w:hAnsi="Verdana"/>
        </w:rPr>
        <w:t xml:space="preserve"> the </w:t>
      </w:r>
      <w:r w:rsidR="008A7CC5" w:rsidRPr="00663F23">
        <w:rPr>
          <w:rFonts w:ascii="Verdana" w:hAnsi="Verdana"/>
        </w:rPr>
        <w:t>Facilities Management</w:t>
      </w:r>
      <w:r w:rsidRPr="00663F23">
        <w:rPr>
          <w:rFonts w:ascii="Verdana" w:hAnsi="Verdana"/>
        </w:rPr>
        <w:t xml:space="preserve"> Department, University Police, the Environmental Health and Safety Department, and </w:t>
      </w:r>
      <w:r w:rsidR="00663F23">
        <w:rPr>
          <w:rFonts w:ascii="Verdana" w:hAnsi="Verdana"/>
        </w:rPr>
        <w:t xml:space="preserve">Information </w:t>
      </w:r>
      <w:r w:rsidR="00D84B24" w:rsidRPr="00663F23">
        <w:rPr>
          <w:rFonts w:ascii="Verdana" w:hAnsi="Verdana"/>
        </w:rPr>
        <w:t>T</w:t>
      </w:r>
      <w:r w:rsidR="00663F23">
        <w:rPr>
          <w:rFonts w:ascii="Verdana" w:hAnsi="Verdana"/>
        </w:rPr>
        <w:t xml:space="preserve">echnology </w:t>
      </w:r>
      <w:r w:rsidR="00D84B24" w:rsidRPr="00663F23">
        <w:rPr>
          <w:rFonts w:ascii="Verdana" w:hAnsi="Verdana"/>
        </w:rPr>
        <w:t>S</w:t>
      </w:r>
      <w:r w:rsidR="00663F23">
        <w:rPr>
          <w:rFonts w:ascii="Verdana" w:hAnsi="Verdana"/>
        </w:rPr>
        <w:t>ervice</w:t>
      </w:r>
      <w:r w:rsidR="006510F1">
        <w:rPr>
          <w:rFonts w:ascii="Verdana" w:hAnsi="Verdana"/>
        </w:rPr>
        <w:t>s</w:t>
      </w:r>
      <w:r w:rsidRPr="00663F23">
        <w:rPr>
          <w:rFonts w:ascii="Verdana" w:hAnsi="Verdana"/>
        </w:rPr>
        <w:t>.</w:t>
      </w:r>
      <w:r w:rsidR="00041E6B" w:rsidRPr="00663F23">
        <w:rPr>
          <w:rFonts w:ascii="Verdana" w:hAnsi="Verdana"/>
        </w:rPr>
        <w:t xml:space="preserve"> </w:t>
      </w:r>
      <w:r w:rsidRPr="00663F23">
        <w:rPr>
          <w:rFonts w:ascii="Verdana" w:hAnsi="Verdana"/>
        </w:rPr>
        <w:t xml:space="preserve"> Building coordination is most efficiently accomplished through the </w:t>
      </w:r>
      <w:r w:rsidR="00D84B24" w:rsidRPr="00663F23">
        <w:rPr>
          <w:rFonts w:ascii="Verdana" w:hAnsi="Verdana"/>
        </w:rPr>
        <w:t xml:space="preserve">careful selection and </w:t>
      </w:r>
      <w:r w:rsidRPr="00663F23">
        <w:rPr>
          <w:rFonts w:ascii="Verdana" w:hAnsi="Verdana"/>
        </w:rPr>
        <w:t xml:space="preserve">assignment of </w:t>
      </w:r>
      <w:r w:rsidR="0029019A" w:rsidRPr="00663F23">
        <w:rPr>
          <w:rFonts w:ascii="Verdana" w:hAnsi="Verdana"/>
        </w:rPr>
        <w:t>A</w:t>
      </w:r>
      <w:r w:rsidR="00EC0FC8" w:rsidRPr="00663F23">
        <w:rPr>
          <w:rFonts w:ascii="Verdana" w:hAnsi="Verdana"/>
        </w:rPr>
        <w:t>rea</w:t>
      </w:r>
      <w:r w:rsidRPr="00663F23">
        <w:rPr>
          <w:rFonts w:ascii="Verdana" w:hAnsi="Verdana"/>
        </w:rPr>
        <w:t xml:space="preserve"> </w:t>
      </w:r>
      <w:r w:rsidR="0029019A" w:rsidRPr="00663F23">
        <w:rPr>
          <w:rFonts w:ascii="Verdana" w:hAnsi="Verdana"/>
        </w:rPr>
        <w:t>C</w:t>
      </w:r>
      <w:r w:rsidRPr="00663F23">
        <w:rPr>
          <w:rFonts w:ascii="Verdana" w:hAnsi="Verdana"/>
        </w:rPr>
        <w:t>oordinators.</w:t>
      </w:r>
      <w:r w:rsidR="007F6AB7" w:rsidRPr="00663F23">
        <w:rPr>
          <w:rFonts w:ascii="Verdana" w:hAnsi="Verdana"/>
        </w:rPr>
        <w:t xml:space="preserve">  The </w:t>
      </w:r>
      <w:r w:rsidR="0029019A" w:rsidRPr="00663F23">
        <w:rPr>
          <w:rFonts w:ascii="Verdana" w:hAnsi="Verdana"/>
        </w:rPr>
        <w:t>A</w:t>
      </w:r>
      <w:r w:rsidR="00EC0FC8" w:rsidRPr="00663F23">
        <w:rPr>
          <w:rFonts w:ascii="Verdana" w:hAnsi="Verdana"/>
        </w:rPr>
        <w:t>rea</w:t>
      </w:r>
      <w:r w:rsidR="007F6AB7" w:rsidRPr="00663F23">
        <w:rPr>
          <w:rFonts w:ascii="Verdana" w:hAnsi="Verdana"/>
        </w:rPr>
        <w:t xml:space="preserve"> </w:t>
      </w:r>
      <w:r w:rsidR="0029019A" w:rsidRPr="00663F23">
        <w:rPr>
          <w:rFonts w:ascii="Verdana" w:hAnsi="Verdana"/>
        </w:rPr>
        <w:t>C</w:t>
      </w:r>
      <w:r w:rsidR="007F6AB7" w:rsidRPr="00663F23">
        <w:rPr>
          <w:rFonts w:ascii="Verdana" w:hAnsi="Verdana"/>
        </w:rPr>
        <w:t xml:space="preserve">oordinator </w:t>
      </w:r>
      <w:r w:rsidR="00D84B24" w:rsidRPr="00663F23">
        <w:rPr>
          <w:rFonts w:ascii="Verdana" w:hAnsi="Verdana"/>
        </w:rPr>
        <w:t>is</w:t>
      </w:r>
      <w:r w:rsidR="007F6AB7" w:rsidRPr="00663F23">
        <w:rPr>
          <w:rFonts w:ascii="Verdana" w:hAnsi="Verdana"/>
        </w:rPr>
        <w:t xml:space="preserve"> the first line of communication for interaction between the various divisions </w:t>
      </w:r>
      <w:r w:rsidR="005C74B6" w:rsidRPr="00663F23">
        <w:rPr>
          <w:rFonts w:ascii="Verdana" w:hAnsi="Verdana"/>
        </w:rPr>
        <w:t xml:space="preserve">of the </w:t>
      </w:r>
      <w:r w:rsidR="00C54A20">
        <w:rPr>
          <w:rFonts w:ascii="Verdana" w:hAnsi="Verdana"/>
        </w:rPr>
        <w:t>U</w:t>
      </w:r>
      <w:r w:rsidR="00D84B24" w:rsidRPr="00663F23">
        <w:rPr>
          <w:rFonts w:ascii="Verdana" w:hAnsi="Verdana"/>
        </w:rPr>
        <w:t xml:space="preserve">niversity </w:t>
      </w:r>
      <w:r w:rsidR="005C74B6" w:rsidRPr="00663F23">
        <w:rPr>
          <w:rFonts w:ascii="Verdana" w:hAnsi="Verdana"/>
        </w:rPr>
        <w:t xml:space="preserve">and the building’s </w:t>
      </w:r>
      <w:r w:rsidR="00041E6B" w:rsidRPr="00663F23">
        <w:rPr>
          <w:rFonts w:ascii="Verdana" w:hAnsi="Verdana"/>
        </w:rPr>
        <w:t>occupants</w:t>
      </w:r>
      <w:r w:rsidR="005C74B6" w:rsidRPr="00663F23">
        <w:rPr>
          <w:rFonts w:ascii="Verdana" w:hAnsi="Verdana"/>
        </w:rPr>
        <w:t xml:space="preserve">.  </w:t>
      </w:r>
    </w:p>
    <w:p w:rsidR="00635916" w:rsidRPr="00663F23" w:rsidRDefault="00635916" w:rsidP="006373E5">
      <w:pPr>
        <w:ind w:left="720"/>
        <w:rPr>
          <w:rFonts w:ascii="Verdana" w:hAnsi="Verdana"/>
        </w:rPr>
      </w:pPr>
    </w:p>
    <w:p w:rsidR="00041E6B" w:rsidRPr="00663F23" w:rsidRDefault="00041E6B" w:rsidP="006373E5">
      <w:pPr>
        <w:ind w:left="720"/>
        <w:rPr>
          <w:rFonts w:ascii="Verdana" w:hAnsi="Verdana"/>
        </w:rPr>
      </w:pPr>
      <w:r w:rsidRPr="00663F23">
        <w:rPr>
          <w:rFonts w:ascii="Verdana" w:hAnsi="Verdana"/>
        </w:rPr>
        <w:t xml:space="preserve">This manual is intended to clarify the role of the </w:t>
      </w:r>
      <w:r w:rsidR="0029019A" w:rsidRPr="00663F23">
        <w:rPr>
          <w:rFonts w:ascii="Verdana" w:hAnsi="Verdana"/>
        </w:rPr>
        <w:t>A</w:t>
      </w:r>
      <w:r w:rsidR="00EC0FC8" w:rsidRPr="00663F23">
        <w:rPr>
          <w:rFonts w:ascii="Verdana" w:hAnsi="Verdana"/>
        </w:rPr>
        <w:t>rea</w:t>
      </w:r>
      <w:r w:rsidRPr="00663F23">
        <w:rPr>
          <w:rFonts w:ascii="Verdana" w:hAnsi="Verdana"/>
        </w:rPr>
        <w:t xml:space="preserve"> </w:t>
      </w:r>
      <w:r w:rsidR="0029019A" w:rsidRPr="00663F23">
        <w:rPr>
          <w:rFonts w:ascii="Verdana" w:hAnsi="Verdana"/>
        </w:rPr>
        <w:t>C</w:t>
      </w:r>
      <w:r w:rsidRPr="00663F23">
        <w:rPr>
          <w:rFonts w:ascii="Verdana" w:hAnsi="Verdana"/>
        </w:rPr>
        <w:t xml:space="preserve">oordinator and provide information that will assist </w:t>
      </w:r>
      <w:r w:rsidR="006373E5">
        <w:rPr>
          <w:rFonts w:ascii="Verdana" w:hAnsi="Verdana"/>
        </w:rPr>
        <w:t>in the performance of</w:t>
      </w:r>
      <w:r w:rsidRPr="00663F23">
        <w:rPr>
          <w:rFonts w:ascii="Verdana" w:hAnsi="Verdana"/>
        </w:rPr>
        <w:t xml:space="preserve"> these essential duties.  </w:t>
      </w:r>
    </w:p>
    <w:p w:rsidR="00663F23" w:rsidRPr="00663F23" w:rsidRDefault="00663F23" w:rsidP="006373E5">
      <w:pPr>
        <w:ind w:left="720"/>
        <w:rPr>
          <w:rFonts w:ascii="Verdana" w:hAnsi="Verdana"/>
        </w:rPr>
      </w:pPr>
    </w:p>
    <w:p w:rsidR="0001111A" w:rsidRDefault="00635916" w:rsidP="006373E5">
      <w:pPr>
        <w:ind w:left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Benefits</w:t>
      </w:r>
    </w:p>
    <w:p w:rsidR="00635916" w:rsidRPr="00663F23" w:rsidRDefault="00635916" w:rsidP="006373E5">
      <w:pPr>
        <w:ind w:left="720"/>
        <w:rPr>
          <w:rFonts w:ascii="Verdana" w:hAnsi="Verdana"/>
          <w:b/>
          <w:sz w:val="28"/>
          <w:szCs w:val="28"/>
        </w:rPr>
      </w:pPr>
    </w:p>
    <w:p w:rsidR="0001111A" w:rsidRPr="00663F23" w:rsidRDefault="00B20EDB" w:rsidP="006373E5">
      <w:pPr>
        <w:numPr>
          <w:ilvl w:val="0"/>
          <w:numId w:val="27"/>
        </w:numPr>
        <w:ind w:left="1440"/>
        <w:rPr>
          <w:rFonts w:ascii="Verdana" w:hAnsi="Verdana"/>
        </w:rPr>
      </w:pPr>
      <w:r w:rsidRPr="00663F23">
        <w:rPr>
          <w:rFonts w:ascii="Verdana" w:hAnsi="Verdana"/>
        </w:rPr>
        <w:t>B</w:t>
      </w:r>
      <w:r w:rsidR="005C74B6" w:rsidRPr="00663F23">
        <w:rPr>
          <w:rFonts w:ascii="Verdana" w:hAnsi="Verdana"/>
        </w:rPr>
        <w:t xml:space="preserve">etter understanding through </w:t>
      </w:r>
      <w:r w:rsidR="00A941BC" w:rsidRPr="00663F23">
        <w:rPr>
          <w:rFonts w:ascii="Verdana" w:hAnsi="Verdana"/>
        </w:rPr>
        <w:t xml:space="preserve">improved </w:t>
      </w:r>
      <w:r w:rsidR="00663F23" w:rsidRPr="00663F23">
        <w:rPr>
          <w:rFonts w:ascii="Verdana" w:hAnsi="Verdana"/>
        </w:rPr>
        <w:t>communication</w:t>
      </w:r>
      <w:r w:rsidR="006A0C4F">
        <w:rPr>
          <w:rFonts w:ascii="Verdana" w:hAnsi="Verdana"/>
        </w:rPr>
        <w:t xml:space="preserve"> between service organizations and building occupants</w:t>
      </w:r>
      <w:r w:rsidR="005B381E">
        <w:rPr>
          <w:rFonts w:ascii="Verdana" w:hAnsi="Verdana"/>
        </w:rPr>
        <w:t>.</w:t>
      </w:r>
    </w:p>
    <w:p w:rsidR="00A941BC" w:rsidRPr="00663F23" w:rsidRDefault="00B20EDB" w:rsidP="006373E5">
      <w:pPr>
        <w:numPr>
          <w:ilvl w:val="0"/>
          <w:numId w:val="27"/>
        </w:numPr>
        <w:ind w:left="1440"/>
        <w:rPr>
          <w:rFonts w:ascii="Verdana" w:hAnsi="Verdana"/>
        </w:rPr>
      </w:pPr>
      <w:r w:rsidRPr="00663F23">
        <w:rPr>
          <w:rFonts w:ascii="Verdana" w:hAnsi="Verdana"/>
        </w:rPr>
        <w:t>Q</w:t>
      </w:r>
      <w:r w:rsidR="005C74B6" w:rsidRPr="00663F23">
        <w:rPr>
          <w:rFonts w:ascii="Verdana" w:hAnsi="Verdana"/>
        </w:rPr>
        <w:t xml:space="preserve">uicker </w:t>
      </w:r>
      <w:r w:rsidR="00DE29B2">
        <w:rPr>
          <w:rFonts w:ascii="Verdana" w:hAnsi="Verdana"/>
        </w:rPr>
        <w:t>workorder</w:t>
      </w:r>
      <w:r w:rsidR="005C74B6" w:rsidRPr="00663F23">
        <w:rPr>
          <w:rFonts w:ascii="Verdana" w:hAnsi="Verdana"/>
        </w:rPr>
        <w:t xml:space="preserve"> turn around with less disruption to building functions</w:t>
      </w:r>
      <w:r w:rsidR="005B381E">
        <w:rPr>
          <w:rFonts w:ascii="Verdana" w:hAnsi="Verdana"/>
        </w:rPr>
        <w:t>.</w:t>
      </w:r>
    </w:p>
    <w:p w:rsidR="0001111A" w:rsidRPr="00663F23" w:rsidRDefault="006A0C4F" w:rsidP="006373E5">
      <w:pPr>
        <w:numPr>
          <w:ilvl w:val="0"/>
          <w:numId w:val="27"/>
        </w:numPr>
        <w:ind w:left="1440"/>
        <w:rPr>
          <w:rFonts w:ascii="Verdana" w:hAnsi="Verdana"/>
        </w:rPr>
      </w:pPr>
      <w:r>
        <w:rPr>
          <w:rFonts w:ascii="Verdana" w:hAnsi="Verdana"/>
        </w:rPr>
        <w:t xml:space="preserve">Improved </w:t>
      </w:r>
      <w:r w:rsidR="005C74B6" w:rsidRPr="00663F23">
        <w:rPr>
          <w:rFonts w:ascii="Verdana" w:hAnsi="Verdana"/>
        </w:rPr>
        <w:t>scheduling and planning</w:t>
      </w:r>
      <w:r>
        <w:rPr>
          <w:rFonts w:ascii="Verdana" w:hAnsi="Verdana"/>
        </w:rPr>
        <w:t xml:space="preserve"> of area work, projects</w:t>
      </w:r>
      <w:r w:rsidR="00635916">
        <w:rPr>
          <w:rFonts w:ascii="Verdana" w:hAnsi="Verdana"/>
        </w:rPr>
        <w:t>,</w:t>
      </w:r>
      <w:r>
        <w:rPr>
          <w:rFonts w:ascii="Verdana" w:hAnsi="Verdana"/>
        </w:rPr>
        <w:t xml:space="preserve"> or training</w:t>
      </w:r>
      <w:r w:rsidR="005B381E">
        <w:rPr>
          <w:rFonts w:ascii="Verdana" w:hAnsi="Verdana"/>
        </w:rPr>
        <w:t>.</w:t>
      </w:r>
    </w:p>
    <w:p w:rsidR="0001111A" w:rsidRPr="00663F23" w:rsidRDefault="006A0C4F" w:rsidP="006373E5">
      <w:pPr>
        <w:numPr>
          <w:ilvl w:val="0"/>
          <w:numId w:val="27"/>
        </w:numPr>
        <w:ind w:left="1440"/>
        <w:rPr>
          <w:rFonts w:ascii="Verdana" w:hAnsi="Verdana"/>
        </w:rPr>
      </w:pPr>
      <w:r>
        <w:rPr>
          <w:rFonts w:ascii="Verdana" w:hAnsi="Verdana"/>
        </w:rPr>
        <w:t xml:space="preserve">Improved problem solving by </w:t>
      </w:r>
      <w:r w:rsidR="0001111A" w:rsidRPr="00663F23">
        <w:rPr>
          <w:rFonts w:ascii="Verdana" w:hAnsi="Verdana"/>
        </w:rPr>
        <w:t>participation</w:t>
      </w:r>
      <w:r w:rsidR="00F65A5B" w:rsidRPr="00663F23">
        <w:rPr>
          <w:rFonts w:ascii="Verdana" w:hAnsi="Verdana"/>
        </w:rPr>
        <w:t xml:space="preserve"> of </w:t>
      </w:r>
      <w:r>
        <w:rPr>
          <w:rFonts w:ascii="Verdana" w:hAnsi="Verdana"/>
        </w:rPr>
        <w:t>area occupants</w:t>
      </w:r>
      <w:r w:rsidR="005B381E">
        <w:rPr>
          <w:rFonts w:ascii="Verdana" w:hAnsi="Verdana"/>
        </w:rPr>
        <w:t>.</w:t>
      </w:r>
    </w:p>
    <w:p w:rsidR="0001111A" w:rsidRPr="00663F23" w:rsidRDefault="00B20EDB" w:rsidP="006373E5">
      <w:pPr>
        <w:numPr>
          <w:ilvl w:val="0"/>
          <w:numId w:val="27"/>
        </w:numPr>
        <w:ind w:left="1440"/>
        <w:rPr>
          <w:rFonts w:ascii="Verdana" w:hAnsi="Verdana"/>
        </w:rPr>
      </w:pPr>
      <w:r w:rsidRPr="00663F23">
        <w:rPr>
          <w:rFonts w:ascii="Verdana" w:hAnsi="Verdana"/>
        </w:rPr>
        <w:t>I</w:t>
      </w:r>
      <w:r w:rsidR="0001111A" w:rsidRPr="00663F23">
        <w:rPr>
          <w:rFonts w:ascii="Verdana" w:hAnsi="Verdana"/>
        </w:rPr>
        <w:t xml:space="preserve">mproved life safety </w:t>
      </w:r>
      <w:r w:rsidR="00A941BC" w:rsidRPr="00663F23">
        <w:rPr>
          <w:rFonts w:ascii="Verdana" w:hAnsi="Verdana"/>
        </w:rPr>
        <w:t xml:space="preserve">procedures </w:t>
      </w:r>
      <w:r w:rsidR="0001111A" w:rsidRPr="00663F23">
        <w:rPr>
          <w:rFonts w:ascii="Verdana" w:hAnsi="Verdana"/>
        </w:rPr>
        <w:t>through better informed employees</w:t>
      </w:r>
      <w:r w:rsidR="005B381E">
        <w:rPr>
          <w:rFonts w:ascii="Verdana" w:hAnsi="Verdana"/>
        </w:rPr>
        <w:t>.</w:t>
      </w:r>
    </w:p>
    <w:p w:rsidR="006D5F01" w:rsidRPr="006A0C4F" w:rsidRDefault="006A0C4F" w:rsidP="006A0C4F">
      <w:pPr>
        <w:numPr>
          <w:ilvl w:val="0"/>
          <w:numId w:val="27"/>
        </w:numPr>
        <w:ind w:left="1440"/>
        <w:rPr>
          <w:rFonts w:ascii="Verdana" w:hAnsi="Verdana"/>
        </w:rPr>
      </w:pPr>
      <w:r>
        <w:rPr>
          <w:rFonts w:ascii="Verdana" w:hAnsi="Verdana"/>
        </w:rPr>
        <w:t xml:space="preserve">Central point of contact for </w:t>
      </w:r>
      <w:r w:rsidR="00F65A5B" w:rsidRPr="00663F23">
        <w:rPr>
          <w:rFonts w:ascii="Verdana" w:hAnsi="Verdana"/>
        </w:rPr>
        <w:t>feedback on work request</w:t>
      </w:r>
      <w:r w:rsidR="005B381E">
        <w:rPr>
          <w:rFonts w:ascii="Verdana" w:hAnsi="Verdana"/>
        </w:rPr>
        <w:t>.</w:t>
      </w:r>
      <w:r w:rsidR="005C74B6" w:rsidRPr="006A0C4F">
        <w:rPr>
          <w:rFonts w:ascii="Verdana" w:hAnsi="Verdana"/>
        </w:rPr>
        <w:t xml:space="preserve">  </w:t>
      </w:r>
    </w:p>
    <w:p w:rsidR="005D487F" w:rsidRPr="00663F23" w:rsidRDefault="005D487F" w:rsidP="006373E5">
      <w:pPr>
        <w:numPr>
          <w:ilvl w:val="0"/>
          <w:numId w:val="27"/>
        </w:numPr>
        <w:ind w:left="1440"/>
        <w:rPr>
          <w:rFonts w:ascii="Verdana" w:hAnsi="Verdana"/>
        </w:rPr>
      </w:pPr>
      <w:r w:rsidRPr="00663F23">
        <w:rPr>
          <w:rFonts w:ascii="Verdana" w:hAnsi="Verdana"/>
        </w:rPr>
        <w:t xml:space="preserve">Ability to prioritize </w:t>
      </w:r>
      <w:r w:rsidR="00DE29B2">
        <w:rPr>
          <w:rFonts w:ascii="Verdana" w:hAnsi="Verdana"/>
        </w:rPr>
        <w:t>workorder</w:t>
      </w:r>
      <w:r w:rsidRPr="00663F23">
        <w:rPr>
          <w:rFonts w:ascii="Verdana" w:hAnsi="Verdana"/>
        </w:rPr>
        <w:t>s through better communication</w:t>
      </w:r>
      <w:r w:rsidR="005B381E">
        <w:rPr>
          <w:rFonts w:ascii="Verdana" w:hAnsi="Verdana"/>
        </w:rPr>
        <w:t>.</w:t>
      </w:r>
    </w:p>
    <w:p w:rsidR="005014C4" w:rsidRPr="0016620C" w:rsidRDefault="00F24600" w:rsidP="0016620C">
      <w:pPr>
        <w:pStyle w:val="Heading2"/>
        <w:numPr>
          <w:ilvl w:val="1"/>
          <w:numId w:val="6"/>
        </w:numPr>
      </w:pPr>
      <w:bookmarkStart w:id="2" w:name="2"/>
      <w:r>
        <w:rPr>
          <w:sz w:val="28"/>
          <w:szCs w:val="28"/>
          <w:u w:val="single"/>
        </w:rPr>
        <w:br w:type="page"/>
      </w:r>
      <w:bookmarkStart w:id="3" w:name="_Toc358737062"/>
      <w:r w:rsidR="00EC0FC8" w:rsidRPr="0016620C">
        <w:rPr>
          <w:sz w:val="28"/>
          <w:szCs w:val="28"/>
          <w:u w:val="single"/>
        </w:rPr>
        <w:lastRenderedPageBreak/>
        <w:t>Area</w:t>
      </w:r>
      <w:r w:rsidR="005E6C4B" w:rsidRPr="0016620C">
        <w:rPr>
          <w:sz w:val="28"/>
          <w:szCs w:val="28"/>
          <w:u w:val="single"/>
        </w:rPr>
        <w:t xml:space="preserve"> Coordinator Program </w:t>
      </w:r>
      <w:r w:rsidR="005014C4" w:rsidRPr="0016620C">
        <w:rPr>
          <w:sz w:val="28"/>
          <w:szCs w:val="28"/>
          <w:u w:val="single"/>
        </w:rPr>
        <w:t>Administration</w:t>
      </w:r>
      <w:bookmarkEnd w:id="3"/>
    </w:p>
    <w:p w:rsidR="006D5F01" w:rsidRPr="0016620C" w:rsidRDefault="006D5F01" w:rsidP="00452FAB">
      <w:pPr>
        <w:pStyle w:val="Heading2"/>
        <w:numPr>
          <w:ilvl w:val="0"/>
          <w:numId w:val="14"/>
        </w:numPr>
        <w:tabs>
          <w:tab w:val="clear" w:pos="915"/>
          <w:tab w:val="num" w:pos="1275"/>
        </w:tabs>
        <w:ind w:left="1275"/>
        <w:rPr>
          <w:color w:val="000000"/>
          <w:sz w:val="24"/>
          <w:szCs w:val="24"/>
        </w:rPr>
      </w:pPr>
      <w:bookmarkStart w:id="4" w:name="_Toc358737063"/>
      <w:r w:rsidRPr="0016620C">
        <w:rPr>
          <w:color w:val="000000"/>
          <w:sz w:val="24"/>
          <w:szCs w:val="24"/>
        </w:rPr>
        <w:t>Coordinator Designation</w:t>
      </w:r>
      <w:bookmarkEnd w:id="4"/>
    </w:p>
    <w:bookmarkEnd w:id="2"/>
    <w:p w:rsidR="006D5F01" w:rsidRPr="007B3C1A" w:rsidRDefault="00B10CCE" w:rsidP="00452FAB">
      <w:pPr>
        <w:pStyle w:val="level1"/>
        <w:ind w:left="840"/>
      </w:pPr>
      <w:r>
        <w:t xml:space="preserve">The Area Coordinator Program is managed by the Facilities Management Department.  </w:t>
      </w:r>
      <w:r w:rsidR="005014C4" w:rsidRPr="007B3C1A">
        <w:t>T</w:t>
      </w:r>
      <w:r w:rsidR="006D5F01" w:rsidRPr="007B3C1A">
        <w:t xml:space="preserve">he </w:t>
      </w:r>
      <w:r w:rsidR="00EC0FC8">
        <w:t>Area</w:t>
      </w:r>
      <w:r w:rsidR="006D5F01" w:rsidRPr="007B3C1A">
        <w:t xml:space="preserve"> Coordinator (</w:t>
      </w:r>
      <w:r w:rsidR="00EC0FC8">
        <w:t>AC</w:t>
      </w:r>
      <w:r w:rsidR="006D5F01" w:rsidRPr="007B3C1A">
        <w:t xml:space="preserve">) </w:t>
      </w:r>
      <w:r w:rsidR="005014C4" w:rsidRPr="007B3C1A">
        <w:t xml:space="preserve">shall </w:t>
      </w:r>
      <w:r w:rsidR="006D5F01" w:rsidRPr="007B3C1A">
        <w:t xml:space="preserve">be a full-time </w:t>
      </w:r>
      <w:r w:rsidR="006373E5">
        <w:t>classified</w:t>
      </w:r>
      <w:r w:rsidR="006D5F01" w:rsidRPr="007B3C1A">
        <w:t xml:space="preserve"> employee. The </w:t>
      </w:r>
      <w:r w:rsidR="00EC0FC8">
        <w:t>AC</w:t>
      </w:r>
      <w:r w:rsidR="006D5F01" w:rsidRPr="007B3C1A">
        <w:t xml:space="preserve"> should have a broad understanding of the activities of the</w:t>
      </w:r>
      <w:r w:rsidR="005B381E">
        <w:t xml:space="preserve"> department(s) housed within his or her</w:t>
      </w:r>
      <w:r w:rsidR="006D5F01" w:rsidRPr="007B3C1A">
        <w:t xml:space="preserve"> </w:t>
      </w:r>
      <w:r w:rsidR="00247783">
        <w:t>area</w:t>
      </w:r>
      <w:r w:rsidR="00835C44">
        <w:t xml:space="preserve"> and good communication skills</w:t>
      </w:r>
      <w:r w:rsidR="006D5F01" w:rsidRPr="007B3C1A">
        <w:t xml:space="preserve">. </w:t>
      </w:r>
      <w:r w:rsidR="005014C4" w:rsidRPr="007B3C1A">
        <w:t>T</w:t>
      </w:r>
      <w:r w:rsidR="006D5F01" w:rsidRPr="007B3C1A">
        <w:t xml:space="preserve">he employee's </w:t>
      </w:r>
      <w:r w:rsidR="005E6C4B" w:rsidRPr="007B3C1A">
        <w:t xml:space="preserve">office or </w:t>
      </w:r>
      <w:r w:rsidR="006D5F01" w:rsidRPr="007B3C1A">
        <w:t xml:space="preserve">work station </w:t>
      </w:r>
      <w:r w:rsidR="005E6C4B" w:rsidRPr="007B3C1A">
        <w:t xml:space="preserve">must </w:t>
      </w:r>
      <w:r w:rsidR="006D5F01" w:rsidRPr="007B3C1A">
        <w:t xml:space="preserve">be located within the principal </w:t>
      </w:r>
      <w:r w:rsidR="00EC0FC8">
        <w:t>area</w:t>
      </w:r>
      <w:r w:rsidR="006D5F01" w:rsidRPr="007B3C1A">
        <w:t xml:space="preserve"> being served</w:t>
      </w:r>
      <w:r w:rsidR="008544E2">
        <w:t xml:space="preserve"> or be part of the primary department utilizing the area.</w:t>
      </w:r>
      <w:r w:rsidR="006D5F01" w:rsidRPr="007B3C1A">
        <w:t xml:space="preserve"> </w:t>
      </w:r>
      <w:r w:rsidR="008544E2">
        <w:t>T</w:t>
      </w:r>
      <w:r w:rsidR="006D5F01" w:rsidRPr="007B3C1A">
        <w:t xml:space="preserve">he </w:t>
      </w:r>
      <w:r w:rsidR="00EC0FC8">
        <w:t>AC</w:t>
      </w:r>
      <w:r w:rsidR="006D5F01" w:rsidRPr="007B3C1A">
        <w:t xml:space="preserve"> </w:t>
      </w:r>
      <w:r w:rsidR="005014C4" w:rsidRPr="007B3C1A">
        <w:t>shall b</w:t>
      </w:r>
      <w:r w:rsidR="006D5F01" w:rsidRPr="007B3C1A">
        <w:t xml:space="preserve">e </w:t>
      </w:r>
      <w:r w:rsidR="005E6C4B" w:rsidRPr="007B3C1A">
        <w:t>available</w:t>
      </w:r>
      <w:r w:rsidR="006D5F01" w:rsidRPr="007B3C1A">
        <w:t xml:space="preserve"> during regular </w:t>
      </w:r>
      <w:r w:rsidR="005B381E">
        <w:t>U</w:t>
      </w:r>
      <w:r w:rsidR="005E6C4B" w:rsidRPr="007B3C1A">
        <w:t xml:space="preserve">niversity </w:t>
      </w:r>
      <w:r w:rsidR="006D5F01" w:rsidRPr="007B3C1A">
        <w:t xml:space="preserve">business hours. </w:t>
      </w:r>
      <w:r w:rsidR="005E6C4B" w:rsidRPr="007B3C1A">
        <w:t xml:space="preserve">Because the duties of the </w:t>
      </w:r>
      <w:r w:rsidR="00EC0FC8">
        <w:t>AC</w:t>
      </w:r>
      <w:r w:rsidR="005E6C4B" w:rsidRPr="007B3C1A">
        <w:t xml:space="preserve"> are an additional assignment rather than a primary position role, consideration must </w:t>
      </w:r>
      <w:r w:rsidR="006D5F01" w:rsidRPr="007B3C1A">
        <w:t xml:space="preserve">be given to the impact upon the selected individual's specified </w:t>
      </w:r>
      <w:r w:rsidR="005E6C4B" w:rsidRPr="007B3C1A">
        <w:t xml:space="preserve">regular </w:t>
      </w:r>
      <w:r w:rsidR="006D5F01" w:rsidRPr="007B3C1A">
        <w:t xml:space="preserve">duties. Also, while it is </w:t>
      </w:r>
      <w:r w:rsidR="005E6C4B" w:rsidRPr="007B3C1A">
        <w:t>suggested</w:t>
      </w:r>
      <w:r w:rsidR="006D5F01" w:rsidRPr="007B3C1A">
        <w:t xml:space="preserve"> that only a single individual be designated </w:t>
      </w:r>
      <w:r w:rsidR="00EC0FC8">
        <w:t>AC</w:t>
      </w:r>
      <w:r w:rsidR="006D5F01" w:rsidRPr="007B3C1A">
        <w:t xml:space="preserve"> for each </w:t>
      </w:r>
      <w:r w:rsidR="00EC0FC8">
        <w:t>area</w:t>
      </w:r>
      <w:r w:rsidR="006D5F01" w:rsidRPr="007B3C1A">
        <w:t xml:space="preserve">, an alternate </w:t>
      </w:r>
      <w:r w:rsidR="00247783">
        <w:t>may</w:t>
      </w:r>
      <w:r w:rsidR="005E6C4B" w:rsidRPr="007B3C1A">
        <w:t xml:space="preserve"> </w:t>
      </w:r>
      <w:r w:rsidR="006D5F01" w:rsidRPr="007B3C1A">
        <w:t xml:space="preserve">be identified to perform </w:t>
      </w:r>
      <w:r w:rsidR="008544E2">
        <w:t xml:space="preserve">the duties </w:t>
      </w:r>
      <w:r w:rsidR="006D5F01" w:rsidRPr="007B3C1A">
        <w:t xml:space="preserve">in the absence of the designated </w:t>
      </w:r>
      <w:r w:rsidR="00EC0FC8">
        <w:t>AC</w:t>
      </w:r>
      <w:r w:rsidR="006D5F01" w:rsidRPr="007B3C1A">
        <w:t>.</w:t>
      </w:r>
    </w:p>
    <w:p w:rsidR="006D5F01" w:rsidRPr="007B3C1A" w:rsidRDefault="006D5F01" w:rsidP="00452FAB">
      <w:pPr>
        <w:pStyle w:val="level1"/>
        <w:ind w:left="840"/>
      </w:pPr>
      <w:r w:rsidRPr="007B3C1A">
        <w:t xml:space="preserve">The </w:t>
      </w:r>
      <w:r w:rsidR="00D97D7E">
        <w:t>D</w:t>
      </w:r>
      <w:r w:rsidRPr="007B3C1A">
        <w:t xml:space="preserve">eans, </w:t>
      </w:r>
      <w:r w:rsidR="00D97D7E">
        <w:t>D</w:t>
      </w:r>
      <w:r w:rsidRPr="007B3C1A">
        <w:t xml:space="preserve">irectors, or </w:t>
      </w:r>
      <w:r w:rsidR="00D97D7E">
        <w:t>C</w:t>
      </w:r>
      <w:r w:rsidRPr="007B3C1A">
        <w:t xml:space="preserve">hairs of the departments occupying each </w:t>
      </w:r>
      <w:r w:rsidR="005B381E">
        <w:t>U</w:t>
      </w:r>
      <w:r w:rsidR="005E6C4B" w:rsidRPr="007B3C1A">
        <w:t xml:space="preserve">niversity </w:t>
      </w:r>
      <w:r w:rsidRPr="007B3C1A">
        <w:t>building</w:t>
      </w:r>
      <w:r w:rsidR="00812ED1">
        <w:t>,</w:t>
      </w:r>
      <w:r w:rsidR="00885487" w:rsidRPr="007B3C1A">
        <w:t xml:space="preserve"> in coordination with Facilities Management,</w:t>
      </w:r>
      <w:r w:rsidRPr="007B3C1A">
        <w:t xml:space="preserve"> </w:t>
      </w:r>
      <w:r w:rsidR="005B381E">
        <w:t>designated</w:t>
      </w:r>
      <w:r w:rsidRPr="007B3C1A">
        <w:t xml:space="preserve"> </w:t>
      </w:r>
      <w:r w:rsidR="006373E5">
        <w:t>an</w:t>
      </w:r>
      <w:r w:rsidRPr="007B3C1A">
        <w:t xml:space="preserve"> </w:t>
      </w:r>
      <w:r w:rsidR="00EC0FC8">
        <w:t>AC</w:t>
      </w:r>
      <w:r w:rsidRPr="007B3C1A">
        <w:t xml:space="preserve"> for </w:t>
      </w:r>
      <w:r w:rsidR="00247783">
        <w:t>each area</w:t>
      </w:r>
      <w:r w:rsidR="006373E5">
        <w:t xml:space="preserve"> at the start of the AC program in 2006</w:t>
      </w:r>
      <w:r w:rsidRPr="007B3C1A">
        <w:t xml:space="preserve">. Departments which occupy a number of small buildings may </w:t>
      </w:r>
      <w:r w:rsidR="006373E5">
        <w:t xml:space="preserve">have </w:t>
      </w:r>
      <w:r w:rsidRPr="007B3C1A">
        <w:t>designate</w:t>
      </w:r>
      <w:r w:rsidR="006373E5">
        <w:t>d</w:t>
      </w:r>
      <w:r w:rsidRPr="007B3C1A">
        <w:t xml:space="preserve"> </w:t>
      </w:r>
      <w:r w:rsidR="005E6C4B" w:rsidRPr="007B3C1A">
        <w:t xml:space="preserve">one </w:t>
      </w:r>
      <w:r w:rsidR="00EC0FC8">
        <w:t>AC</w:t>
      </w:r>
      <w:r w:rsidRPr="007B3C1A">
        <w:t xml:space="preserve"> to represent all of their buildings</w:t>
      </w:r>
      <w:r w:rsidR="002C19F2">
        <w:t xml:space="preserve"> or areas</w:t>
      </w:r>
      <w:r w:rsidRPr="007B3C1A">
        <w:t>.</w:t>
      </w:r>
      <w:r w:rsidR="002C19F2">
        <w:t xml:space="preserve">  As areas are renovated or reassigned</w:t>
      </w:r>
      <w:r w:rsidR="005B381E">
        <w:t>,</w:t>
      </w:r>
      <w:r w:rsidR="002C19F2">
        <w:t xml:space="preserve"> or as new buildings come online, Facilities Management will work with the Dean, Director</w:t>
      </w:r>
      <w:r w:rsidR="00812ED1">
        <w:t>,</w:t>
      </w:r>
      <w:r w:rsidR="002C19F2">
        <w:t xml:space="preserve"> or Chair of the area to designate an Area Coordinator. </w:t>
      </w:r>
      <w:r w:rsidR="006373E5">
        <w:t xml:space="preserve">  </w:t>
      </w:r>
    </w:p>
    <w:p w:rsidR="006D5F01" w:rsidRPr="007B3C1A" w:rsidRDefault="00797C41" w:rsidP="00452FAB">
      <w:pPr>
        <w:pStyle w:val="level1"/>
        <w:ind w:left="840"/>
      </w:pPr>
      <w:r>
        <w:t xml:space="preserve">The AC website includes the Area Coordinator’s Manual, the Area Coordinator list, a link to submit online </w:t>
      </w:r>
      <w:r w:rsidR="00DE29B2">
        <w:t>workorder</w:t>
      </w:r>
      <w:r>
        <w:t>s</w:t>
      </w:r>
      <w:r w:rsidR="00812ED1">
        <w:t>,</w:t>
      </w:r>
      <w:r>
        <w:t xml:space="preserve"> and additional links to related sites or sites of interest.  The web address is</w:t>
      </w:r>
      <w:r w:rsidR="002C19F2">
        <w:t xml:space="preserve"> </w:t>
      </w:r>
      <w:hyperlink r:id="rId9" w:history="1">
        <w:r w:rsidR="002C19F2" w:rsidRPr="00B275CA">
          <w:rPr>
            <w:rStyle w:val="Hyperlink"/>
          </w:rPr>
          <w:t>http://</w:t>
        </w:r>
        <w:proofErr w:type="spellStart"/>
        <w:r w:rsidR="002C19F2" w:rsidRPr="00B275CA">
          <w:rPr>
            <w:rStyle w:val="Hyperlink"/>
          </w:rPr>
          <w:t>solomon.longwood.edu</w:t>
        </w:r>
        <w:proofErr w:type="spellEnd"/>
        <w:r w:rsidR="002C19F2" w:rsidRPr="00B275CA">
          <w:rPr>
            <w:rStyle w:val="Hyperlink"/>
          </w:rPr>
          <w:t>/offices--departments/area-coordinators/</w:t>
        </w:r>
      </w:hyperlink>
      <w:r w:rsidR="002C19F2">
        <w:t>.</w:t>
      </w:r>
      <w:r>
        <w:t xml:space="preserve"> </w:t>
      </w:r>
    </w:p>
    <w:p w:rsidR="009657CF" w:rsidRPr="0016620C" w:rsidRDefault="009657CF" w:rsidP="00452FAB">
      <w:pPr>
        <w:pStyle w:val="Heading2"/>
        <w:numPr>
          <w:ilvl w:val="0"/>
          <w:numId w:val="14"/>
        </w:numPr>
        <w:ind w:left="1275"/>
        <w:rPr>
          <w:color w:val="000000"/>
          <w:sz w:val="24"/>
          <w:szCs w:val="24"/>
        </w:rPr>
      </w:pPr>
      <w:bookmarkStart w:id="5" w:name="_Toc358737064"/>
      <w:r w:rsidRPr="0016620C">
        <w:rPr>
          <w:color w:val="000000"/>
          <w:sz w:val="24"/>
          <w:szCs w:val="24"/>
        </w:rPr>
        <w:t>Coordination and Communication Meetings</w:t>
      </w:r>
      <w:bookmarkEnd w:id="5"/>
      <w:r w:rsidRPr="0016620C">
        <w:rPr>
          <w:color w:val="000000"/>
          <w:sz w:val="24"/>
          <w:szCs w:val="24"/>
        </w:rPr>
        <w:t xml:space="preserve"> </w:t>
      </w:r>
    </w:p>
    <w:p w:rsidR="008839F2" w:rsidRPr="007B3C1A" w:rsidRDefault="009657CF" w:rsidP="00452FAB">
      <w:pPr>
        <w:pStyle w:val="level1"/>
        <w:ind w:left="840"/>
      </w:pPr>
      <w:r w:rsidRPr="007B3C1A">
        <w:t xml:space="preserve">Meetings </w:t>
      </w:r>
      <w:r w:rsidR="008839F2" w:rsidRPr="007B3C1A">
        <w:t xml:space="preserve">among </w:t>
      </w:r>
      <w:r w:rsidR="00EC0FC8">
        <w:t>AC</w:t>
      </w:r>
      <w:r w:rsidR="008839F2" w:rsidRPr="007B3C1A">
        <w:t xml:space="preserve">s and Facilities Management staff </w:t>
      </w:r>
      <w:r w:rsidRPr="007B3C1A">
        <w:t xml:space="preserve">will be </w:t>
      </w:r>
      <w:r w:rsidR="008839F2" w:rsidRPr="007B3C1A">
        <w:t xml:space="preserve">planned </w:t>
      </w:r>
      <w:r w:rsidR="003D48EB">
        <w:t>as needed</w:t>
      </w:r>
      <w:r w:rsidR="008839F2" w:rsidRPr="007B3C1A">
        <w:t xml:space="preserve"> for the purpose of:</w:t>
      </w:r>
    </w:p>
    <w:p w:rsidR="008839F2" w:rsidRPr="007B3C1A" w:rsidRDefault="008839F2" w:rsidP="00452FAB">
      <w:pPr>
        <w:pStyle w:val="level1"/>
        <w:numPr>
          <w:ilvl w:val="0"/>
          <w:numId w:val="8"/>
        </w:numPr>
        <w:ind w:left="1200"/>
      </w:pPr>
      <w:r w:rsidRPr="007B3C1A">
        <w:t xml:space="preserve">Welcoming new </w:t>
      </w:r>
      <w:r w:rsidR="00EC0FC8">
        <w:t>AC</w:t>
      </w:r>
      <w:r w:rsidRPr="007B3C1A">
        <w:t>s</w:t>
      </w:r>
      <w:r w:rsidR="009540C1">
        <w:t>.</w:t>
      </w:r>
    </w:p>
    <w:p w:rsidR="008839F2" w:rsidRPr="007B3C1A" w:rsidRDefault="008839F2" w:rsidP="001E6E69">
      <w:pPr>
        <w:pStyle w:val="level1"/>
        <w:numPr>
          <w:ilvl w:val="0"/>
          <w:numId w:val="8"/>
        </w:numPr>
        <w:ind w:left="1200"/>
      </w:pPr>
      <w:r w:rsidRPr="007B3C1A">
        <w:t xml:space="preserve">Communicating changes to the </w:t>
      </w:r>
      <w:r w:rsidR="00EC0FC8">
        <w:t>AC</w:t>
      </w:r>
      <w:r w:rsidRPr="007B3C1A">
        <w:t xml:space="preserve"> </w:t>
      </w:r>
      <w:r w:rsidR="001E6E69">
        <w:t>Manual, program or procedures</w:t>
      </w:r>
      <w:r w:rsidR="009540C1">
        <w:t>.</w:t>
      </w:r>
    </w:p>
    <w:p w:rsidR="008839F2" w:rsidRPr="007B3C1A" w:rsidRDefault="008839F2" w:rsidP="00452FAB">
      <w:pPr>
        <w:pStyle w:val="level1"/>
        <w:numPr>
          <w:ilvl w:val="0"/>
          <w:numId w:val="8"/>
        </w:numPr>
        <w:ind w:left="1200"/>
      </w:pPr>
      <w:r w:rsidRPr="007B3C1A">
        <w:lastRenderedPageBreak/>
        <w:t xml:space="preserve">Presenting information on </w:t>
      </w:r>
      <w:r w:rsidR="001E6E69">
        <w:t>campus projects or updates that may</w:t>
      </w:r>
      <w:r w:rsidRPr="007B3C1A">
        <w:t xml:space="preserve"> impact the program</w:t>
      </w:r>
      <w:r w:rsidR="009540C1">
        <w:t>.</w:t>
      </w:r>
    </w:p>
    <w:p w:rsidR="008839F2" w:rsidRPr="007B3C1A" w:rsidRDefault="001E6E69" w:rsidP="00452FAB">
      <w:pPr>
        <w:pStyle w:val="level1"/>
        <w:numPr>
          <w:ilvl w:val="0"/>
          <w:numId w:val="8"/>
        </w:numPr>
        <w:ind w:left="1200"/>
      </w:pPr>
      <w:r>
        <w:t xml:space="preserve">Training or presentation of information that will </w:t>
      </w:r>
      <w:r w:rsidR="009D25F5">
        <w:t>benefit the area occupants</w:t>
      </w:r>
      <w:r w:rsidR="009540C1">
        <w:t>.</w:t>
      </w:r>
    </w:p>
    <w:p w:rsidR="009657CF" w:rsidRPr="007B3C1A" w:rsidRDefault="009657CF" w:rsidP="00452FAB">
      <w:pPr>
        <w:pStyle w:val="level1"/>
        <w:ind w:left="840"/>
      </w:pPr>
      <w:r w:rsidRPr="007B3C1A">
        <w:t>The meeting</w:t>
      </w:r>
      <w:r w:rsidR="008839F2" w:rsidRPr="007B3C1A">
        <w:t>s</w:t>
      </w:r>
      <w:r w:rsidRPr="007B3C1A">
        <w:t xml:space="preserve"> </w:t>
      </w:r>
      <w:r w:rsidR="003D48EB">
        <w:t>may</w:t>
      </w:r>
      <w:r w:rsidRPr="007B3C1A">
        <w:t xml:space="preserve"> also include service provider representatives from different areas of the University</w:t>
      </w:r>
      <w:r w:rsidR="008839F2" w:rsidRPr="007B3C1A">
        <w:t xml:space="preserve"> that work within the buildings</w:t>
      </w:r>
      <w:r w:rsidR="009D25F5">
        <w:t xml:space="preserve"> or area</w:t>
      </w:r>
      <w:r w:rsidRPr="007B3C1A">
        <w:t>.</w:t>
      </w:r>
    </w:p>
    <w:p w:rsidR="009657CF" w:rsidRPr="007B3C1A" w:rsidRDefault="009657CF" w:rsidP="006D5F01">
      <w:pPr>
        <w:pStyle w:val="level1"/>
        <w:rPr>
          <w:sz w:val="20"/>
          <w:szCs w:val="20"/>
        </w:rPr>
      </w:pPr>
    </w:p>
    <w:p w:rsidR="00B20EDB" w:rsidRPr="0016620C" w:rsidRDefault="00EC0FC8" w:rsidP="0016620C">
      <w:pPr>
        <w:pStyle w:val="Heading2"/>
        <w:numPr>
          <w:ilvl w:val="1"/>
          <w:numId w:val="6"/>
        </w:numPr>
        <w:rPr>
          <w:sz w:val="28"/>
          <w:szCs w:val="28"/>
          <w:u w:val="single"/>
        </w:rPr>
      </w:pPr>
      <w:bookmarkStart w:id="6" w:name="_Toc358737065"/>
      <w:bookmarkStart w:id="7" w:name="3"/>
      <w:r w:rsidRPr="0016620C">
        <w:rPr>
          <w:sz w:val="28"/>
          <w:szCs w:val="28"/>
          <w:u w:val="single"/>
        </w:rPr>
        <w:t>Area</w:t>
      </w:r>
      <w:r w:rsidR="00C00209" w:rsidRPr="0016620C">
        <w:rPr>
          <w:sz w:val="28"/>
          <w:szCs w:val="28"/>
          <w:u w:val="single"/>
        </w:rPr>
        <w:t xml:space="preserve"> Coordinator </w:t>
      </w:r>
      <w:r w:rsidR="00B20EDB" w:rsidRPr="0016620C">
        <w:rPr>
          <w:sz w:val="28"/>
          <w:szCs w:val="28"/>
          <w:u w:val="single"/>
        </w:rPr>
        <w:t>Duties &amp; Expectations</w:t>
      </w:r>
      <w:bookmarkEnd w:id="6"/>
    </w:p>
    <w:p w:rsidR="006D5F01" w:rsidRPr="000B41FB" w:rsidRDefault="006D5F01" w:rsidP="00452FAB">
      <w:pPr>
        <w:pStyle w:val="Heading2"/>
        <w:numPr>
          <w:ilvl w:val="0"/>
          <w:numId w:val="28"/>
        </w:numPr>
        <w:rPr>
          <w:color w:val="000000"/>
          <w:sz w:val="24"/>
          <w:szCs w:val="24"/>
        </w:rPr>
      </w:pPr>
      <w:bookmarkStart w:id="8" w:name="_Toc358737066"/>
      <w:bookmarkEnd w:id="7"/>
      <w:r w:rsidRPr="000B41FB">
        <w:rPr>
          <w:color w:val="000000"/>
          <w:sz w:val="24"/>
          <w:szCs w:val="24"/>
        </w:rPr>
        <w:t>General Management</w:t>
      </w:r>
      <w:bookmarkEnd w:id="8"/>
    </w:p>
    <w:p w:rsidR="006D5F01" w:rsidRPr="000B41FB" w:rsidRDefault="006D5F01" w:rsidP="00452FAB">
      <w:pPr>
        <w:pStyle w:val="level1"/>
        <w:ind w:left="1275"/>
        <w:rPr>
          <w:color w:val="000000"/>
        </w:rPr>
      </w:pPr>
      <w:r w:rsidRPr="000B41FB">
        <w:rPr>
          <w:color w:val="000000"/>
        </w:rPr>
        <w:t xml:space="preserve">The </w:t>
      </w:r>
      <w:r w:rsidR="00EC0FC8">
        <w:rPr>
          <w:color w:val="000000"/>
        </w:rPr>
        <w:t>AC</w:t>
      </w:r>
      <w:r w:rsidRPr="000B41FB">
        <w:rPr>
          <w:color w:val="000000"/>
        </w:rPr>
        <w:t xml:space="preserve"> is responsible for:</w:t>
      </w:r>
    </w:p>
    <w:p w:rsidR="00930931" w:rsidRPr="000B41FB" w:rsidRDefault="00930931" w:rsidP="00452FAB">
      <w:pPr>
        <w:pStyle w:val="NormalWeb"/>
        <w:numPr>
          <w:ilvl w:val="1"/>
          <w:numId w:val="14"/>
        </w:numPr>
        <w:ind w:left="1800"/>
      </w:pPr>
      <w:r w:rsidRPr="000B41FB">
        <w:t>Acting as the primary contact between Facilities Management and the building</w:t>
      </w:r>
      <w:r w:rsidR="002E56F1">
        <w:t>/area</w:t>
      </w:r>
      <w:r w:rsidR="00812ED1">
        <w:t xml:space="preserve"> occupants; t</w:t>
      </w:r>
      <w:r w:rsidRPr="000B41FB">
        <w:t xml:space="preserve">he </w:t>
      </w:r>
      <w:r w:rsidR="00EC0FC8">
        <w:t>AC</w:t>
      </w:r>
      <w:r w:rsidRPr="000B41FB">
        <w:t xml:space="preserve"> is the best channel for issuing bu</w:t>
      </w:r>
      <w:r w:rsidR="002E56F1">
        <w:t>ilding maintenanc</w:t>
      </w:r>
      <w:r w:rsidRPr="000B41FB">
        <w:t xml:space="preserve">e and custodial service requests to the </w:t>
      </w:r>
      <w:smartTag w:uri="urn:schemas-microsoft-com:office:smarttags" w:element="PlaceName">
        <w:r w:rsidRPr="000B41FB">
          <w:t>Facilities</w:t>
        </w:r>
      </w:smartTag>
      <w:r w:rsidRPr="000B41FB">
        <w:t xml:space="preserve"> </w:t>
      </w:r>
      <w:smartTag w:uri="urn:schemas-microsoft-com:office:smarttags" w:element="PlaceName">
        <w:r w:rsidRPr="000B41FB">
          <w:t>Management</w:t>
        </w:r>
      </w:smartTag>
      <w:r w:rsidRPr="000B41FB">
        <w:t xml:space="preserve"> </w:t>
      </w:r>
      <w:r w:rsidR="00DE29B2">
        <w:t>Workorder</w:t>
      </w:r>
      <w:r w:rsidR="002E56F1">
        <w:t xml:space="preserve"> </w:t>
      </w:r>
      <w:smartTag w:uri="urn:schemas-microsoft-com:office:smarttags" w:element="PlaceType">
        <w:r w:rsidR="002E56F1">
          <w:t>Center</w:t>
        </w:r>
      </w:smartTag>
      <w:r w:rsidRPr="000B41FB">
        <w:t xml:space="preserve">.  </w:t>
      </w:r>
    </w:p>
    <w:p w:rsidR="00E441E4" w:rsidRDefault="00E441E4" w:rsidP="00452FAB">
      <w:pPr>
        <w:numPr>
          <w:ilvl w:val="1"/>
          <w:numId w:val="14"/>
        </w:numPr>
        <w:spacing w:before="100" w:beforeAutospacing="1" w:after="100" w:afterAutospacing="1"/>
        <w:ind w:left="1800"/>
        <w:rPr>
          <w:rFonts w:ascii="Verdana" w:hAnsi="Verdana"/>
        </w:rPr>
      </w:pPr>
      <w:r w:rsidRPr="000B41FB">
        <w:rPr>
          <w:rFonts w:ascii="Verdana" w:hAnsi="Verdana"/>
        </w:rPr>
        <w:t>Coordinating other building</w:t>
      </w:r>
      <w:r w:rsidR="002E56F1">
        <w:rPr>
          <w:rFonts w:ascii="Verdana" w:hAnsi="Verdana"/>
        </w:rPr>
        <w:t>/area</w:t>
      </w:r>
      <w:r w:rsidRPr="000B41FB">
        <w:rPr>
          <w:rFonts w:ascii="Verdana" w:hAnsi="Verdana"/>
        </w:rPr>
        <w:t>-related needs and services.</w:t>
      </w:r>
    </w:p>
    <w:p w:rsidR="00821F12" w:rsidRPr="00821F12" w:rsidRDefault="00821F12" w:rsidP="00452FAB">
      <w:pPr>
        <w:numPr>
          <w:ilvl w:val="1"/>
          <w:numId w:val="14"/>
        </w:numPr>
        <w:spacing w:before="100" w:beforeAutospacing="1" w:after="100" w:afterAutospacing="1"/>
        <w:ind w:left="1800"/>
        <w:rPr>
          <w:rFonts w:ascii="Verdana" w:hAnsi="Verdana"/>
        </w:rPr>
      </w:pPr>
      <w:r w:rsidRPr="00821F12">
        <w:rPr>
          <w:rFonts w:ascii="Verdana" w:hAnsi="Verdana"/>
        </w:rPr>
        <w:t xml:space="preserve">The </w:t>
      </w:r>
      <w:r w:rsidR="00EC0FC8">
        <w:rPr>
          <w:rFonts w:ascii="Verdana" w:hAnsi="Verdana"/>
        </w:rPr>
        <w:t>AC</w:t>
      </w:r>
      <w:r w:rsidRPr="00821F12">
        <w:rPr>
          <w:rFonts w:ascii="Verdana" w:hAnsi="Verdana"/>
        </w:rPr>
        <w:t xml:space="preserve"> will also participate in meetings and discussion regarding changes or upgrades to the facility and </w:t>
      </w:r>
      <w:r w:rsidR="00812ED1">
        <w:rPr>
          <w:rFonts w:ascii="Verdana" w:hAnsi="Verdana"/>
        </w:rPr>
        <w:t xml:space="preserve">will </w:t>
      </w:r>
      <w:r w:rsidRPr="00821F12">
        <w:rPr>
          <w:rFonts w:ascii="Verdana" w:hAnsi="Verdana"/>
        </w:rPr>
        <w:t>disseminate the appropriate information to building</w:t>
      </w:r>
      <w:r w:rsidR="002E56F1">
        <w:rPr>
          <w:rFonts w:ascii="Verdana" w:hAnsi="Verdana"/>
        </w:rPr>
        <w:t>/area</w:t>
      </w:r>
      <w:r w:rsidRPr="00821F12">
        <w:rPr>
          <w:rFonts w:ascii="Verdana" w:hAnsi="Verdana"/>
        </w:rPr>
        <w:t xml:space="preserve"> occupants.</w:t>
      </w:r>
    </w:p>
    <w:p w:rsidR="00E17B3A" w:rsidRPr="00E17B3A" w:rsidRDefault="00E17B3A" w:rsidP="00452FAB">
      <w:pPr>
        <w:numPr>
          <w:ilvl w:val="0"/>
          <w:numId w:val="17"/>
        </w:numPr>
        <w:spacing w:before="240" w:after="100" w:afterAutospacing="1"/>
        <w:ind w:left="1275"/>
        <w:rPr>
          <w:rFonts w:ascii="Verdana" w:hAnsi="Verdana"/>
          <w:b/>
        </w:rPr>
      </w:pPr>
      <w:r w:rsidRPr="00E17B3A">
        <w:rPr>
          <w:rFonts w:ascii="Verdana" w:hAnsi="Verdana"/>
          <w:b/>
        </w:rPr>
        <w:t>Security</w:t>
      </w:r>
    </w:p>
    <w:p w:rsidR="00E17B3A" w:rsidRPr="000B41FB" w:rsidRDefault="00E17B3A" w:rsidP="00452FAB">
      <w:pPr>
        <w:pStyle w:val="NormalWeb"/>
        <w:numPr>
          <w:ilvl w:val="1"/>
          <w:numId w:val="17"/>
        </w:numPr>
        <w:spacing w:before="240" w:beforeAutospacing="0"/>
        <w:ind w:left="1800"/>
      </w:pPr>
      <w:r w:rsidRPr="000B41FB">
        <w:t xml:space="preserve">Coordinating all building security </w:t>
      </w:r>
      <w:r w:rsidR="009D25F5">
        <w:t xml:space="preserve">requirements as outlined by Campus Police or </w:t>
      </w:r>
      <w:r w:rsidR="007779FF">
        <w:t>the Lancer Card Center</w:t>
      </w:r>
      <w:r w:rsidRPr="000B41FB">
        <w:t>. This may include authorizing access for new employees, requesting security related adjustments as staff and area changes occur, and disseminating safety or security related information to the building</w:t>
      </w:r>
      <w:r w:rsidR="002E56F1">
        <w:t>/area</w:t>
      </w:r>
      <w:r w:rsidRPr="000B41FB">
        <w:t xml:space="preserve"> occupants.</w:t>
      </w:r>
    </w:p>
    <w:p w:rsidR="00E17B3A" w:rsidRPr="000B41FB" w:rsidRDefault="00E17B3A" w:rsidP="00452FAB">
      <w:pPr>
        <w:pStyle w:val="NormalWeb"/>
        <w:numPr>
          <w:ilvl w:val="1"/>
          <w:numId w:val="17"/>
        </w:numPr>
        <w:ind w:left="1800"/>
      </w:pPr>
      <w:r w:rsidRPr="000B41FB">
        <w:t xml:space="preserve">Reporting </w:t>
      </w:r>
      <w:r w:rsidR="00821F12">
        <w:t>vandalism and other crimes</w:t>
      </w:r>
      <w:r w:rsidR="00B072DF">
        <w:t>,</w:t>
      </w:r>
      <w:r w:rsidR="00821F12">
        <w:t xml:space="preserve"> including missing </w:t>
      </w:r>
      <w:r w:rsidRPr="000B41FB">
        <w:t>state property</w:t>
      </w:r>
      <w:r w:rsidR="00B072DF">
        <w:t>,</w:t>
      </w:r>
      <w:r w:rsidRPr="000B41FB">
        <w:t xml:space="preserve"> to the University Police.</w:t>
      </w:r>
    </w:p>
    <w:p w:rsidR="00E17B3A" w:rsidRPr="000B41FB" w:rsidRDefault="00E17B3A" w:rsidP="00452FAB">
      <w:pPr>
        <w:numPr>
          <w:ilvl w:val="1"/>
          <w:numId w:val="17"/>
        </w:numPr>
        <w:spacing w:before="100" w:beforeAutospacing="1" w:after="100" w:afterAutospacing="1"/>
        <w:ind w:left="1800"/>
        <w:rPr>
          <w:rFonts w:ascii="Verdana" w:hAnsi="Verdana"/>
        </w:rPr>
      </w:pPr>
      <w:r w:rsidRPr="000B41FB">
        <w:rPr>
          <w:rFonts w:ascii="Verdana" w:hAnsi="Verdana"/>
        </w:rPr>
        <w:t>Reporting damaged proper</w:t>
      </w:r>
      <w:r>
        <w:rPr>
          <w:rFonts w:ascii="Verdana" w:hAnsi="Verdana"/>
        </w:rPr>
        <w:t>ty (insurance claims) to Materie</w:t>
      </w:r>
      <w:r w:rsidRPr="000B41FB">
        <w:rPr>
          <w:rFonts w:ascii="Verdana" w:hAnsi="Verdana"/>
        </w:rPr>
        <w:t>l Management.</w:t>
      </w:r>
    </w:p>
    <w:p w:rsidR="006D5F01" w:rsidRPr="006233E8" w:rsidRDefault="00F24600" w:rsidP="00452FAB">
      <w:pPr>
        <w:pStyle w:val="Heading2"/>
        <w:numPr>
          <w:ilvl w:val="0"/>
          <w:numId w:val="17"/>
        </w:numPr>
        <w:spacing w:before="240" w:beforeAutospacing="0"/>
        <w:ind w:left="1275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bookmarkStart w:id="9" w:name="_Toc358737067"/>
      <w:r w:rsidR="006D5F01" w:rsidRPr="000B41FB">
        <w:rPr>
          <w:color w:val="000000"/>
          <w:sz w:val="24"/>
          <w:szCs w:val="24"/>
        </w:rPr>
        <w:lastRenderedPageBreak/>
        <w:t>Health and Safety</w:t>
      </w:r>
      <w:bookmarkEnd w:id="9"/>
      <w:r w:rsidR="006233E8">
        <w:rPr>
          <w:color w:val="000000"/>
          <w:sz w:val="24"/>
          <w:szCs w:val="24"/>
        </w:rPr>
        <w:t xml:space="preserve"> </w:t>
      </w:r>
    </w:p>
    <w:p w:rsidR="001A469C" w:rsidRPr="00D7019F" w:rsidRDefault="001A469C" w:rsidP="00452FAB">
      <w:pPr>
        <w:ind w:left="1275"/>
        <w:rPr>
          <w:rFonts w:ascii="Verdana" w:hAnsi="Verdana"/>
        </w:rPr>
      </w:pPr>
      <w:r w:rsidRPr="000B41FB">
        <w:rPr>
          <w:rFonts w:ascii="Verdana" w:hAnsi="Verdana"/>
        </w:rPr>
        <w:t>During an emergency such as</w:t>
      </w:r>
      <w:r w:rsidR="007779FF">
        <w:rPr>
          <w:rFonts w:ascii="Verdana" w:hAnsi="Verdana"/>
        </w:rPr>
        <w:t>, but not limited to,</w:t>
      </w:r>
      <w:r w:rsidRPr="000B41FB">
        <w:rPr>
          <w:rFonts w:ascii="Verdana" w:hAnsi="Verdana"/>
        </w:rPr>
        <w:t xml:space="preserve"> fire, chemical spill, bomb threat, </w:t>
      </w:r>
      <w:r w:rsidR="00096CF5">
        <w:rPr>
          <w:rFonts w:ascii="Verdana" w:hAnsi="Verdana"/>
        </w:rPr>
        <w:t xml:space="preserve">weather event, </w:t>
      </w:r>
      <w:r w:rsidRPr="000B41FB">
        <w:rPr>
          <w:rFonts w:ascii="Verdana" w:hAnsi="Verdana"/>
        </w:rPr>
        <w:t xml:space="preserve">or power outage, the </w:t>
      </w:r>
      <w:r w:rsidR="00EC0FC8">
        <w:rPr>
          <w:rFonts w:ascii="Verdana" w:hAnsi="Verdana"/>
        </w:rPr>
        <w:t>area</w:t>
      </w:r>
      <w:r w:rsidRPr="000B41FB">
        <w:rPr>
          <w:rFonts w:ascii="Verdana" w:hAnsi="Verdana"/>
        </w:rPr>
        <w:t xml:space="preserve"> </w:t>
      </w:r>
      <w:r w:rsidR="00E441E4" w:rsidRPr="000B41FB">
        <w:rPr>
          <w:rFonts w:ascii="Verdana" w:hAnsi="Verdana"/>
        </w:rPr>
        <w:t xml:space="preserve">coordinators </w:t>
      </w:r>
      <w:r w:rsidRPr="000B41FB">
        <w:rPr>
          <w:rFonts w:ascii="Verdana" w:hAnsi="Verdana"/>
        </w:rPr>
        <w:t xml:space="preserve">should make themselves known to the emergency response personnel.  The </w:t>
      </w:r>
      <w:r w:rsidR="00EC0FC8">
        <w:rPr>
          <w:rFonts w:ascii="Verdana" w:hAnsi="Verdana"/>
        </w:rPr>
        <w:t>AC</w:t>
      </w:r>
      <w:r w:rsidRPr="000B41FB">
        <w:rPr>
          <w:rFonts w:ascii="Verdana" w:hAnsi="Verdana"/>
        </w:rPr>
        <w:t xml:space="preserve"> is a valuable source of information about who occupies the various rooms</w:t>
      </w:r>
      <w:r w:rsidR="00D7019F">
        <w:rPr>
          <w:rFonts w:ascii="Verdana" w:hAnsi="Verdana"/>
        </w:rPr>
        <w:t>, including those with special needs,</w:t>
      </w:r>
      <w:r w:rsidRPr="000B41FB">
        <w:rPr>
          <w:rFonts w:ascii="Verdana" w:hAnsi="Verdana"/>
        </w:rPr>
        <w:t xml:space="preserve"> </w:t>
      </w:r>
      <w:r w:rsidR="00E441E4" w:rsidRPr="000B41FB">
        <w:rPr>
          <w:rFonts w:ascii="Verdana" w:hAnsi="Verdana"/>
        </w:rPr>
        <w:t xml:space="preserve">and, </w:t>
      </w:r>
      <w:r w:rsidRPr="000B41FB">
        <w:rPr>
          <w:rFonts w:ascii="Verdana" w:hAnsi="Verdana"/>
        </w:rPr>
        <w:t xml:space="preserve">in general, what operations are carried out in the </w:t>
      </w:r>
      <w:r w:rsidR="00EC0FC8">
        <w:rPr>
          <w:rFonts w:ascii="Verdana" w:hAnsi="Verdana"/>
        </w:rPr>
        <w:t>area</w:t>
      </w:r>
      <w:r w:rsidRPr="000B41FB">
        <w:rPr>
          <w:rFonts w:ascii="Verdana" w:hAnsi="Verdana"/>
        </w:rPr>
        <w:t xml:space="preserve">.  </w:t>
      </w:r>
      <w:r w:rsidR="0029019A">
        <w:rPr>
          <w:rFonts w:ascii="Verdana" w:hAnsi="Verdana"/>
          <w:iCs/>
        </w:rPr>
        <w:t xml:space="preserve">The AC shall communicate with area occupants to </w:t>
      </w:r>
      <w:r w:rsidR="0085522C">
        <w:rPr>
          <w:rFonts w:ascii="Verdana" w:hAnsi="Verdana"/>
          <w:iCs/>
        </w:rPr>
        <w:t>e</w:t>
      </w:r>
      <w:r w:rsidR="0029019A">
        <w:rPr>
          <w:rFonts w:ascii="Verdana" w:hAnsi="Verdana"/>
          <w:iCs/>
        </w:rPr>
        <w:t>nsure they are aware of the emergency exit plan and that the plans are posted and accessible to everyone.</w:t>
      </w:r>
      <w:r w:rsidR="00D7019F">
        <w:rPr>
          <w:rFonts w:ascii="Verdana" w:hAnsi="Verdana"/>
          <w:iCs/>
        </w:rPr>
        <w:t xml:space="preserve">  </w:t>
      </w:r>
    </w:p>
    <w:p w:rsidR="006D5F01" w:rsidRPr="000B41FB" w:rsidRDefault="006D5F01" w:rsidP="00452FAB">
      <w:pPr>
        <w:pStyle w:val="Heading2"/>
        <w:numPr>
          <w:ilvl w:val="0"/>
          <w:numId w:val="17"/>
        </w:numPr>
        <w:ind w:left="1275"/>
        <w:rPr>
          <w:color w:val="000000"/>
          <w:sz w:val="24"/>
          <w:szCs w:val="24"/>
        </w:rPr>
      </w:pPr>
      <w:bookmarkStart w:id="10" w:name="_Toc358737068"/>
      <w:r w:rsidRPr="000B41FB">
        <w:rPr>
          <w:color w:val="000000"/>
          <w:sz w:val="24"/>
          <w:szCs w:val="24"/>
        </w:rPr>
        <w:t>Utility Shutdowns</w:t>
      </w:r>
      <w:bookmarkEnd w:id="10"/>
    </w:p>
    <w:p w:rsidR="006D5F01" w:rsidRPr="000B41FB" w:rsidRDefault="006D5F01" w:rsidP="00452FAB">
      <w:pPr>
        <w:pStyle w:val="level1"/>
        <w:ind w:left="1275"/>
        <w:rPr>
          <w:color w:val="000000"/>
        </w:rPr>
      </w:pPr>
      <w:r w:rsidRPr="000B41FB">
        <w:rPr>
          <w:color w:val="000000"/>
        </w:rPr>
        <w:t xml:space="preserve">Occasionally, the </w:t>
      </w:r>
      <w:r w:rsidR="008A7CC5" w:rsidRPr="000B41FB">
        <w:rPr>
          <w:color w:val="000000"/>
        </w:rPr>
        <w:t>Facilities Management</w:t>
      </w:r>
      <w:r w:rsidRPr="000B41FB">
        <w:rPr>
          <w:color w:val="000000"/>
        </w:rPr>
        <w:t xml:space="preserve"> </w:t>
      </w:r>
      <w:r w:rsidR="0085522C">
        <w:rPr>
          <w:color w:val="000000"/>
        </w:rPr>
        <w:t>and/</w:t>
      </w:r>
      <w:r w:rsidR="007779FF">
        <w:rPr>
          <w:color w:val="000000"/>
        </w:rPr>
        <w:t>or Campus Planning and Construction</w:t>
      </w:r>
      <w:r w:rsidR="0085522C">
        <w:rPr>
          <w:color w:val="000000"/>
        </w:rPr>
        <w:t xml:space="preserve"> (CPC)</w:t>
      </w:r>
      <w:r w:rsidR="007779FF">
        <w:rPr>
          <w:color w:val="000000"/>
        </w:rPr>
        <w:t xml:space="preserve"> </w:t>
      </w:r>
      <w:r w:rsidRPr="000B41FB">
        <w:rPr>
          <w:color w:val="000000"/>
        </w:rPr>
        <w:t>Department</w:t>
      </w:r>
      <w:r w:rsidR="0085522C">
        <w:rPr>
          <w:color w:val="000000"/>
        </w:rPr>
        <w:t>(</w:t>
      </w:r>
      <w:r w:rsidR="007779FF">
        <w:rPr>
          <w:color w:val="000000"/>
        </w:rPr>
        <w:t>s</w:t>
      </w:r>
      <w:r w:rsidR="0085522C">
        <w:rPr>
          <w:color w:val="000000"/>
        </w:rPr>
        <w:t>)</w:t>
      </w:r>
      <w:r w:rsidRPr="000B41FB">
        <w:rPr>
          <w:color w:val="000000"/>
        </w:rPr>
        <w:t xml:space="preserve"> may interrupt steam, electricity, water, central cooling water, compressed air, </w:t>
      </w:r>
      <w:r w:rsidR="00D1257C" w:rsidRPr="000B41FB">
        <w:rPr>
          <w:color w:val="000000"/>
        </w:rPr>
        <w:t xml:space="preserve">LP </w:t>
      </w:r>
      <w:r w:rsidRPr="000B41FB">
        <w:rPr>
          <w:color w:val="000000"/>
        </w:rPr>
        <w:t xml:space="preserve">gas, or other utility services for maintenance or emergency reasons. The </w:t>
      </w:r>
      <w:r w:rsidR="00EC0FC8">
        <w:rPr>
          <w:color w:val="000000"/>
        </w:rPr>
        <w:t>AC</w:t>
      </w:r>
      <w:r w:rsidRPr="000B41FB">
        <w:rPr>
          <w:color w:val="000000"/>
        </w:rPr>
        <w:t xml:space="preserve"> </w:t>
      </w:r>
      <w:r w:rsidR="00C322BA">
        <w:rPr>
          <w:color w:val="000000"/>
        </w:rPr>
        <w:t>shall</w:t>
      </w:r>
      <w:r w:rsidRPr="000B41FB">
        <w:rPr>
          <w:color w:val="000000"/>
        </w:rPr>
        <w:t xml:space="preserve"> assist</w:t>
      </w:r>
      <w:r w:rsidR="00CA4D4D">
        <w:rPr>
          <w:color w:val="000000"/>
        </w:rPr>
        <w:t xml:space="preserve"> the </w:t>
      </w:r>
      <w:r w:rsidR="008A7CC5" w:rsidRPr="000B41FB">
        <w:rPr>
          <w:color w:val="000000"/>
        </w:rPr>
        <w:t>Facilities Management</w:t>
      </w:r>
      <w:r w:rsidR="0085522C">
        <w:rPr>
          <w:color w:val="000000"/>
        </w:rPr>
        <w:t xml:space="preserve"> or CPC</w:t>
      </w:r>
      <w:r w:rsidR="008A7CC5" w:rsidRPr="000B41FB">
        <w:rPr>
          <w:color w:val="000000"/>
        </w:rPr>
        <w:t xml:space="preserve"> </w:t>
      </w:r>
      <w:r w:rsidRPr="000B41FB">
        <w:rPr>
          <w:color w:val="000000"/>
        </w:rPr>
        <w:t>staff by:</w:t>
      </w:r>
    </w:p>
    <w:p w:rsidR="006D5F01" w:rsidRPr="000B41FB" w:rsidRDefault="006D5F01" w:rsidP="00452FAB">
      <w:pPr>
        <w:numPr>
          <w:ilvl w:val="1"/>
          <w:numId w:val="17"/>
        </w:numPr>
        <w:spacing w:before="100" w:beforeAutospacing="1" w:after="100" w:afterAutospacing="1"/>
        <w:ind w:left="1800"/>
        <w:rPr>
          <w:rFonts w:ascii="Verdana" w:hAnsi="Verdana"/>
          <w:color w:val="000000"/>
        </w:rPr>
      </w:pPr>
      <w:r w:rsidRPr="000B41FB">
        <w:rPr>
          <w:rFonts w:ascii="Verdana" w:hAnsi="Verdana"/>
          <w:color w:val="000000"/>
        </w:rPr>
        <w:t>Helping to establish the inter</w:t>
      </w:r>
      <w:r w:rsidR="00C322BA">
        <w:rPr>
          <w:rFonts w:ascii="Verdana" w:hAnsi="Verdana"/>
          <w:color w:val="000000"/>
        </w:rPr>
        <w:t>ruption date and period of time</w:t>
      </w:r>
      <w:r w:rsidR="001F4064">
        <w:rPr>
          <w:rFonts w:ascii="Verdana" w:hAnsi="Verdana"/>
          <w:color w:val="000000"/>
        </w:rPr>
        <w:t>.</w:t>
      </w:r>
    </w:p>
    <w:p w:rsidR="006D5F01" w:rsidRPr="000B41FB" w:rsidRDefault="006D5F01" w:rsidP="00452FAB">
      <w:pPr>
        <w:numPr>
          <w:ilvl w:val="1"/>
          <w:numId w:val="17"/>
        </w:numPr>
        <w:spacing w:before="100" w:beforeAutospacing="1" w:after="100" w:afterAutospacing="1"/>
        <w:ind w:left="1800"/>
        <w:rPr>
          <w:rFonts w:ascii="Verdana" w:hAnsi="Verdana"/>
          <w:color w:val="000000"/>
        </w:rPr>
      </w:pPr>
      <w:r w:rsidRPr="000B41FB">
        <w:rPr>
          <w:rFonts w:ascii="Verdana" w:hAnsi="Verdana"/>
          <w:color w:val="000000"/>
        </w:rPr>
        <w:t>Identifying any special arrangements required to protect research</w:t>
      </w:r>
      <w:r w:rsidR="00C322BA">
        <w:rPr>
          <w:rFonts w:ascii="Verdana" w:hAnsi="Verdana"/>
          <w:color w:val="000000"/>
        </w:rPr>
        <w:t xml:space="preserve"> or other</w:t>
      </w:r>
      <w:r w:rsidRPr="000B41FB">
        <w:rPr>
          <w:rFonts w:ascii="Verdana" w:hAnsi="Verdana"/>
          <w:color w:val="000000"/>
        </w:rPr>
        <w:t xml:space="preserve"> projects</w:t>
      </w:r>
      <w:r w:rsidR="001F4064">
        <w:rPr>
          <w:rFonts w:ascii="Verdana" w:hAnsi="Verdana"/>
          <w:color w:val="000000"/>
        </w:rPr>
        <w:t>.</w:t>
      </w:r>
      <w:r w:rsidRPr="000B41FB">
        <w:rPr>
          <w:rFonts w:ascii="Verdana" w:hAnsi="Verdana"/>
          <w:color w:val="000000"/>
        </w:rPr>
        <w:t xml:space="preserve"> </w:t>
      </w:r>
    </w:p>
    <w:p w:rsidR="006D5F01" w:rsidRPr="000B41FB" w:rsidRDefault="006D5F01" w:rsidP="00452FAB">
      <w:pPr>
        <w:numPr>
          <w:ilvl w:val="1"/>
          <w:numId w:val="17"/>
        </w:numPr>
        <w:spacing w:before="100" w:beforeAutospacing="1" w:after="100" w:afterAutospacing="1"/>
        <w:ind w:left="1800"/>
        <w:rPr>
          <w:rFonts w:ascii="Verdana" w:hAnsi="Verdana"/>
          <w:color w:val="000000"/>
        </w:rPr>
      </w:pPr>
      <w:r w:rsidRPr="000B41FB">
        <w:rPr>
          <w:rFonts w:ascii="Verdana" w:hAnsi="Verdana"/>
          <w:color w:val="000000"/>
        </w:rPr>
        <w:t>Ensuring that adverse effects are minimized</w:t>
      </w:r>
      <w:r w:rsidR="001F4064">
        <w:rPr>
          <w:rFonts w:ascii="Verdana" w:hAnsi="Verdana"/>
          <w:color w:val="000000"/>
        </w:rPr>
        <w:t>.</w:t>
      </w:r>
    </w:p>
    <w:p w:rsidR="00D1257C" w:rsidRDefault="00D1257C" w:rsidP="00452FAB">
      <w:pPr>
        <w:numPr>
          <w:ilvl w:val="1"/>
          <w:numId w:val="17"/>
        </w:numPr>
        <w:spacing w:before="100" w:beforeAutospacing="1" w:after="100" w:afterAutospacing="1"/>
        <w:ind w:left="1800"/>
        <w:rPr>
          <w:rFonts w:ascii="Verdana" w:hAnsi="Verdana"/>
          <w:color w:val="000000"/>
        </w:rPr>
      </w:pPr>
      <w:r w:rsidRPr="000B41FB">
        <w:rPr>
          <w:rFonts w:ascii="Verdana" w:hAnsi="Verdana"/>
          <w:color w:val="000000"/>
        </w:rPr>
        <w:t>Communicating the reason for and expected duration of emergency interruptions to building</w:t>
      </w:r>
      <w:r w:rsidR="002E56F1">
        <w:rPr>
          <w:rFonts w:ascii="Verdana" w:hAnsi="Verdana"/>
          <w:color w:val="000000"/>
        </w:rPr>
        <w:t>/area</w:t>
      </w:r>
      <w:r w:rsidRPr="000B41FB">
        <w:rPr>
          <w:rFonts w:ascii="Verdana" w:hAnsi="Verdana"/>
          <w:color w:val="000000"/>
        </w:rPr>
        <w:t xml:space="preserve"> occupants</w:t>
      </w:r>
      <w:r w:rsidR="001F4064">
        <w:rPr>
          <w:rFonts w:ascii="Verdana" w:hAnsi="Verdana"/>
          <w:color w:val="000000"/>
        </w:rPr>
        <w:t>.</w:t>
      </w:r>
    </w:p>
    <w:p w:rsidR="006D5F01" w:rsidRPr="000B41FB" w:rsidRDefault="00EC0FC8" w:rsidP="00D73BDB">
      <w:pPr>
        <w:pStyle w:val="Heading2"/>
        <w:numPr>
          <w:ilvl w:val="0"/>
          <w:numId w:val="17"/>
        </w:numPr>
        <w:spacing w:before="240" w:beforeAutospacing="0"/>
        <w:ind w:left="1282" w:hanging="562"/>
        <w:rPr>
          <w:color w:val="000000"/>
          <w:sz w:val="24"/>
          <w:szCs w:val="24"/>
        </w:rPr>
      </w:pPr>
      <w:bookmarkStart w:id="11" w:name="_Toc358737069"/>
      <w:r>
        <w:rPr>
          <w:color w:val="000000"/>
          <w:sz w:val="24"/>
          <w:szCs w:val="24"/>
        </w:rPr>
        <w:t>Area</w:t>
      </w:r>
      <w:r w:rsidR="006D5F01" w:rsidRPr="000B41FB">
        <w:rPr>
          <w:color w:val="000000"/>
          <w:sz w:val="24"/>
          <w:szCs w:val="24"/>
        </w:rPr>
        <w:t xml:space="preserve"> Renovations and Remodeling</w:t>
      </w:r>
      <w:bookmarkEnd w:id="11"/>
    </w:p>
    <w:p w:rsidR="00D73BDB" w:rsidRDefault="00A0055D" w:rsidP="00D73BDB">
      <w:pPr>
        <w:pStyle w:val="level1"/>
        <w:ind w:left="1275"/>
      </w:pPr>
      <w:r>
        <w:t>During construction periods</w:t>
      </w:r>
      <w:r w:rsidR="00036FF1">
        <w:t>,</w:t>
      </w:r>
      <w:r>
        <w:t xml:space="preserve"> the </w:t>
      </w:r>
      <w:r w:rsidR="00EC0FC8">
        <w:t>AC</w:t>
      </w:r>
      <w:r>
        <w:t xml:space="preserve"> may be asked to aid in the scheduling of certain projects. The </w:t>
      </w:r>
      <w:r w:rsidR="00EC0FC8">
        <w:t>AC</w:t>
      </w:r>
      <w:r>
        <w:t xml:space="preserve"> </w:t>
      </w:r>
      <w:r w:rsidR="00C322BA">
        <w:t>shall</w:t>
      </w:r>
      <w:r>
        <w:t xml:space="preserve"> </w:t>
      </w:r>
      <w:r w:rsidR="006D5F01" w:rsidRPr="000B41FB">
        <w:t>assist in disseminating information to building</w:t>
      </w:r>
      <w:r w:rsidR="00A9326B">
        <w:t>/area</w:t>
      </w:r>
      <w:r w:rsidR="006D5F01" w:rsidRPr="000B41FB">
        <w:t xml:space="preserve"> occupants regarding </w:t>
      </w:r>
      <w:r>
        <w:t xml:space="preserve">project activities and progress. The </w:t>
      </w:r>
      <w:r w:rsidR="00EC0FC8">
        <w:t>AC</w:t>
      </w:r>
      <w:r>
        <w:t xml:space="preserve"> </w:t>
      </w:r>
      <w:r w:rsidR="00C322BA">
        <w:t>shall</w:t>
      </w:r>
      <w:r w:rsidR="006D5F01" w:rsidRPr="000B41FB">
        <w:t xml:space="preserve"> serve as the contact for forwarding questions or comments to the responsible party in the Capital </w:t>
      </w:r>
      <w:r w:rsidR="00C903FA" w:rsidRPr="000B41FB">
        <w:t>Planning and Construction Department</w:t>
      </w:r>
      <w:r w:rsidR="006D5F01" w:rsidRPr="000B41FB">
        <w:t>.</w:t>
      </w:r>
      <w:r w:rsidR="00AD0502">
        <w:t xml:space="preserve">  </w:t>
      </w:r>
    </w:p>
    <w:p w:rsidR="0085522C" w:rsidRDefault="0085522C" w:rsidP="00D73BDB">
      <w:pPr>
        <w:pStyle w:val="level1"/>
        <w:ind w:left="1275"/>
      </w:pPr>
    </w:p>
    <w:p w:rsidR="0085522C" w:rsidRDefault="0085522C" w:rsidP="00D73BDB">
      <w:pPr>
        <w:pStyle w:val="level1"/>
        <w:ind w:left="1275"/>
      </w:pPr>
    </w:p>
    <w:p w:rsidR="001C5C8E" w:rsidRPr="00D73BDB" w:rsidRDefault="00D97D7E" w:rsidP="00D73BDB">
      <w:pPr>
        <w:pStyle w:val="Heading2"/>
        <w:numPr>
          <w:ilvl w:val="0"/>
          <w:numId w:val="17"/>
        </w:numPr>
        <w:spacing w:before="240" w:beforeAutospacing="0"/>
        <w:ind w:left="1282" w:hanging="562"/>
        <w:rPr>
          <w:color w:val="000000"/>
          <w:sz w:val="24"/>
          <w:szCs w:val="24"/>
        </w:rPr>
      </w:pPr>
      <w:bookmarkStart w:id="12" w:name="_Toc358737071"/>
      <w:r>
        <w:rPr>
          <w:color w:val="000000"/>
          <w:sz w:val="24"/>
          <w:szCs w:val="24"/>
        </w:rPr>
        <w:lastRenderedPageBreak/>
        <w:t xml:space="preserve">    </w:t>
      </w:r>
      <w:r w:rsidR="00DE29B2">
        <w:rPr>
          <w:color w:val="000000"/>
          <w:sz w:val="24"/>
          <w:szCs w:val="24"/>
        </w:rPr>
        <w:t>Workorder</w:t>
      </w:r>
      <w:r w:rsidR="001C5C8E" w:rsidRPr="00D73BDB">
        <w:rPr>
          <w:color w:val="000000"/>
          <w:sz w:val="24"/>
          <w:szCs w:val="24"/>
        </w:rPr>
        <w:t>s</w:t>
      </w:r>
      <w:bookmarkEnd w:id="12"/>
    </w:p>
    <w:p w:rsidR="001C5C8E" w:rsidRPr="0016620C" w:rsidRDefault="001C5C8E" w:rsidP="00452FAB">
      <w:pPr>
        <w:pStyle w:val="level1"/>
        <w:ind w:left="1275"/>
      </w:pPr>
      <w:r w:rsidRPr="0016620C">
        <w:t xml:space="preserve">The </w:t>
      </w:r>
      <w:r w:rsidR="00EC0FC8" w:rsidRPr="0016620C">
        <w:t>AC</w:t>
      </w:r>
      <w:r w:rsidRPr="0016620C">
        <w:t xml:space="preserve"> shall </w:t>
      </w:r>
      <w:r w:rsidR="00C927F9" w:rsidRPr="0016620C">
        <w:t xml:space="preserve">be the </w:t>
      </w:r>
      <w:r w:rsidR="00D97D7E">
        <w:t xml:space="preserve">primary </w:t>
      </w:r>
      <w:r w:rsidR="00C927F9" w:rsidRPr="0016620C">
        <w:t xml:space="preserve">contact person for </w:t>
      </w:r>
      <w:r w:rsidRPr="0016620C">
        <w:t xml:space="preserve">all </w:t>
      </w:r>
      <w:r w:rsidR="00DE29B2">
        <w:t>workorder</w:t>
      </w:r>
      <w:r w:rsidRPr="0016620C">
        <w:t xml:space="preserve">s </w:t>
      </w:r>
      <w:r w:rsidR="00C927F9" w:rsidRPr="0016620C">
        <w:t xml:space="preserve">related to </w:t>
      </w:r>
      <w:r w:rsidR="00D67065">
        <w:t>his or her</w:t>
      </w:r>
      <w:r w:rsidR="00C927F9" w:rsidRPr="0016620C">
        <w:t xml:space="preserve"> </w:t>
      </w:r>
      <w:r w:rsidR="00EC0FC8" w:rsidRPr="0016620C">
        <w:t>area</w:t>
      </w:r>
      <w:r w:rsidR="00C927F9" w:rsidRPr="0016620C">
        <w:t xml:space="preserve">.  The </w:t>
      </w:r>
      <w:r w:rsidR="00EC0FC8" w:rsidRPr="0016620C">
        <w:t>AC</w:t>
      </w:r>
      <w:r w:rsidR="00C927F9" w:rsidRPr="0016620C">
        <w:t xml:space="preserve"> shall report </w:t>
      </w:r>
      <w:r w:rsidR="00DE29B2">
        <w:t>workorder</w:t>
      </w:r>
      <w:r w:rsidR="00C927F9" w:rsidRPr="0016620C">
        <w:t xml:space="preserve">s to the </w:t>
      </w:r>
      <w:r w:rsidR="00DE29B2">
        <w:t>Workorder</w:t>
      </w:r>
      <w:r w:rsidRPr="0016620C">
        <w:t xml:space="preserve"> Center</w:t>
      </w:r>
      <w:r w:rsidR="00D67065">
        <w:t xml:space="preserve">; </w:t>
      </w:r>
      <w:r w:rsidR="000159EF" w:rsidRPr="0016620C">
        <w:t xml:space="preserve">in circumstances related to health and/or safety issues, the Environmental Health </w:t>
      </w:r>
      <w:r w:rsidR="00036FF1">
        <w:t>&amp;</w:t>
      </w:r>
      <w:r w:rsidR="000159EF" w:rsidRPr="0016620C">
        <w:t xml:space="preserve"> Safety Manager shall be notified</w:t>
      </w:r>
      <w:r w:rsidR="0029019A" w:rsidRPr="0016620C">
        <w:t xml:space="preserve"> when the </w:t>
      </w:r>
      <w:r w:rsidR="00DE29B2">
        <w:t>workorder</w:t>
      </w:r>
      <w:r w:rsidR="0029019A" w:rsidRPr="0016620C">
        <w:t xml:space="preserve"> is submitted</w:t>
      </w:r>
      <w:r w:rsidRPr="0016620C">
        <w:t>.</w:t>
      </w:r>
      <w:r w:rsidR="00C927F9" w:rsidRPr="0016620C">
        <w:t xml:space="preserve">  </w:t>
      </w:r>
      <w:r w:rsidR="00A52D45" w:rsidRPr="0016620C">
        <w:t>In extenuating circumstances, t</w:t>
      </w:r>
      <w:r w:rsidR="00C927F9" w:rsidRPr="0016620C">
        <w:t xml:space="preserve">he </w:t>
      </w:r>
      <w:r w:rsidR="00EC0FC8" w:rsidRPr="0016620C">
        <w:t>AC</w:t>
      </w:r>
      <w:r w:rsidR="000159EF" w:rsidRPr="0016620C">
        <w:t xml:space="preserve"> and the Environmental Health </w:t>
      </w:r>
      <w:r w:rsidR="00036FF1">
        <w:t>&amp;</w:t>
      </w:r>
      <w:r w:rsidR="000159EF" w:rsidRPr="0016620C">
        <w:t xml:space="preserve"> Safety Manager</w:t>
      </w:r>
      <w:r w:rsidR="00C927F9" w:rsidRPr="0016620C">
        <w:t xml:space="preserve"> shall be notified by a Facilities Management staff member </w:t>
      </w:r>
      <w:r w:rsidR="00A52D45" w:rsidRPr="0016620C">
        <w:t xml:space="preserve">of the status of </w:t>
      </w:r>
      <w:r w:rsidR="00DE29B2">
        <w:t>workorder</w:t>
      </w:r>
      <w:r w:rsidR="00C927F9" w:rsidRPr="0016620C">
        <w:t xml:space="preserve">s related to their </w:t>
      </w:r>
      <w:r w:rsidR="00EC0FC8" w:rsidRPr="0016620C">
        <w:t>area</w:t>
      </w:r>
      <w:r w:rsidR="00C927F9" w:rsidRPr="0016620C">
        <w:t>.</w:t>
      </w:r>
      <w:r w:rsidR="00CF121D" w:rsidRPr="0016620C">
        <w:t xml:space="preserve">  </w:t>
      </w:r>
    </w:p>
    <w:p w:rsidR="006C5F85" w:rsidRDefault="006C5F85" w:rsidP="00452FAB">
      <w:pPr>
        <w:pStyle w:val="Heading2"/>
        <w:numPr>
          <w:ilvl w:val="0"/>
          <w:numId w:val="17"/>
        </w:numPr>
        <w:ind w:left="1275"/>
        <w:rPr>
          <w:sz w:val="24"/>
          <w:szCs w:val="24"/>
        </w:rPr>
      </w:pPr>
      <w:bookmarkStart w:id="13" w:name="_Toc358737072"/>
      <w:r>
        <w:rPr>
          <w:sz w:val="24"/>
          <w:szCs w:val="24"/>
        </w:rPr>
        <w:t>Training</w:t>
      </w:r>
      <w:bookmarkEnd w:id="13"/>
    </w:p>
    <w:p w:rsidR="006C5F85" w:rsidRPr="0016620C" w:rsidRDefault="006C5F85" w:rsidP="00452FAB">
      <w:pPr>
        <w:pStyle w:val="level1"/>
        <w:ind w:left="1275"/>
      </w:pPr>
      <w:r w:rsidRPr="0016620C">
        <w:t>The AC shall be the contact person for the Office of Environmental Health and Safety to disseminate information to area occupants related to special training opportunities.</w:t>
      </w:r>
    </w:p>
    <w:p w:rsidR="003F3192" w:rsidRDefault="003F3192" w:rsidP="00452FAB">
      <w:pPr>
        <w:pStyle w:val="level1"/>
        <w:ind w:left="1275"/>
      </w:pPr>
      <w:bookmarkStart w:id="14" w:name="_GoBack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322"/>
      </w:tblGrid>
      <w:tr w:rsidR="003F3192" w:rsidRPr="00E66C51" w:rsidTr="000E0D22">
        <w:tc>
          <w:tcPr>
            <w:tcW w:w="4308" w:type="dxa"/>
            <w:shd w:val="clear" w:color="auto" w:fill="auto"/>
          </w:tcPr>
          <w:p w:rsidR="003F3192" w:rsidRPr="00E66C51" w:rsidRDefault="003F3192" w:rsidP="00E66C51">
            <w:pPr>
              <w:pStyle w:val="level1"/>
              <w:ind w:left="0"/>
              <w:rPr>
                <w:b/>
                <w:i/>
                <w:sz w:val="16"/>
                <w:szCs w:val="16"/>
              </w:rPr>
            </w:pPr>
            <w:r w:rsidRPr="00E66C51">
              <w:rPr>
                <w:b/>
                <w:i/>
                <w:sz w:val="16"/>
                <w:szCs w:val="16"/>
              </w:rPr>
              <w:t>Review/Update Date</w:t>
            </w:r>
          </w:p>
        </w:tc>
        <w:tc>
          <w:tcPr>
            <w:tcW w:w="4322" w:type="dxa"/>
            <w:shd w:val="clear" w:color="auto" w:fill="auto"/>
          </w:tcPr>
          <w:p w:rsidR="003F3192" w:rsidRPr="00E66C51" w:rsidRDefault="003F3192" w:rsidP="00E66C51">
            <w:pPr>
              <w:pStyle w:val="level1"/>
              <w:ind w:left="0"/>
              <w:rPr>
                <w:b/>
                <w:i/>
                <w:sz w:val="16"/>
                <w:szCs w:val="16"/>
              </w:rPr>
            </w:pPr>
            <w:r w:rsidRPr="00E66C51">
              <w:rPr>
                <w:b/>
                <w:i/>
                <w:sz w:val="16"/>
                <w:szCs w:val="16"/>
              </w:rPr>
              <w:t>Reviewed/Updated by:</w:t>
            </w:r>
          </w:p>
        </w:tc>
      </w:tr>
      <w:tr w:rsidR="003F3192" w:rsidRPr="00E66C51" w:rsidTr="000E0D22">
        <w:tc>
          <w:tcPr>
            <w:tcW w:w="4308" w:type="dxa"/>
            <w:shd w:val="clear" w:color="auto" w:fill="auto"/>
          </w:tcPr>
          <w:p w:rsidR="003F3192" w:rsidRPr="00E66C51" w:rsidRDefault="003F3192" w:rsidP="00E66C51">
            <w:pPr>
              <w:pStyle w:val="level1"/>
              <w:ind w:left="0"/>
              <w:rPr>
                <w:i/>
                <w:sz w:val="16"/>
                <w:szCs w:val="16"/>
              </w:rPr>
            </w:pPr>
            <w:r w:rsidRPr="00E66C51">
              <w:rPr>
                <w:i/>
                <w:sz w:val="16"/>
                <w:szCs w:val="16"/>
              </w:rPr>
              <w:t>6/11/2013</w:t>
            </w:r>
          </w:p>
        </w:tc>
        <w:tc>
          <w:tcPr>
            <w:tcW w:w="4322" w:type="dxa"/>
            <w:shd w:val="clear" w:color="auto" w:fill="auto"/>
          </w:tcPr>
          <w:p w:rsidR="003F3192" w:rsidRPr="00E66C51" w:rsidRDefault="003F3192" w:rsidP="00036FF1">
            <w:pPr>
              <w:pStyle w:val="level1"/>
              <w:ind w:left="0"/>
              <w:rPr>
                <w:i/>
                <w:sz w:val="16"/>
                <w:szCs w:val="16"/>
              </w:rPr>
            </w:pPr>
            <w:r w:rsidRPr="00E66C51">
              <w:rPr>
                <w:i/>
                <w:sz w:val="16"/>
                <w:szCs w:val="16"/>
              </w:rPr>
              <w:t>Angela Stimpson – Facilities Ad</w:t>
            </w:r>
            <w:r w:rsidR="00036FF1">
              <w:rPr>
                <w:i/>
                <w:sz w:val="16"/>
                <w:szCs w:val="16"/>
              </w:rPr>
              <w:t>min</w:t>
            </w:r>
            <w:r w:rsidRPr="00E66C51">
              <w:rPr>
                <w:i/>
                <w:sz w:val="16"/>
                <w:szCs w:val="16"/>
              </w:rPr>
              <w:t xml:space="preserve"> Services </w:t>
            </w:r>
            <w:proofErr w:type="spellStart"/>
            <w:r w:rsidRPr="00E66C51">
              <w:rPr>
                <w:i/>
                <w:sz w:val="16"/>
                <w:szCs w:val="16"/>
              </w:rPr>
              <w:t>Mgr</w:t>
            </w:r>
            <w:proofErr w:type="spellEnd"/>
          </w:p>
        </w:tc>
      </w:tr>
      <w:tr w:rsidR="003F3192" w:rsidRPr="00E66C51" w:rsidTr="000E0D22">
        <w:tc>
          <w:tcPr>
            <w:tcW w:w="4308" w:type="dxa"/>
            <w:shd w:val="clear" w:color="auto" w:fill="auto"/>
          </w:tcPr>
          <w:p w:rsidR="003F3192" w:rsidRPr="00E66C51" w:rsidRDefault="007639F9" w:rsidP="00E66C51">
            <w:pPr>
              <w:pStyle w:val="level1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4/9/19</w:t>
            </w:r>
          </w:p>
        </w:tc>
        <w:tc>
          <w:tcPr>
            <w:tcW w:w="4322" w:type="dxa"/>
            <w:shd w:val="clear" w:color="auto" w:fill="auto"/>
          </w:tcPr>
          <w:p w:rsidR="003F3192" w:rsidRPr="00E66C51" w:rsidRDefault="007639F9" w:rsidP="00E66C51">
            <w:pPr>
              <w:pStyle w:val="level1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Angela Stimpson – Exec. Dir. Facilities Management</w:t>
            </w:r>
          </w:p>
        </w:tc>
      </w:tr>
      <w:tr w:rsidR="003F3192" w:rsidRPr="00E66C51" w:rsidTr="000E0D22">
        <w:tc>
          <w:tcPr>
            <w:tcW w:w="4308" w:type="dxa"/>
            <w:shd w:val="clear" w:color="auto" w:fill="auto"/>
          </w:tcPr>
          <w:p w:rsidR="003F3192" w:rsidRPr="00E66C51" w:rsidRDefault="003F3192" w:rsidP="00E66C51">
            <w:pPr>
              <w:pStyle w:val="level1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3F3192" w:rsidRPr="00E66C51" w:rsidRDefault="003F3192" w:rsidP="00E66C51">
            <w:pPr>
              <w:pStyle w:val="level1"/>
              <w:ind w:left="0"/>
              <w:rPr>
                <w:i/>
                <w:sz w:val="16"/>
                <w:szCs w:val="16"/>
              </w:rPr>
            </w:pPr>
          </w:p>
        </w:tc>
      </w:tr>
      <w:tr w:rsidR="003F3192" w:rsidRPr="00E66C51" w:rsidTr="000E0D22">
        <w:tc>
          <w:tcPr>
            <w:tcW w:w="4308" w:type="dxa"/>
            <w:shd w:val="clear" w:color="auto" w:fill="auto"/>
          </w:tcPr>
          <w:p w:rsidR="003F3192" w:rsidRPr="00E66C51" w:rsidRDefault="003F3192" w:rsidP="00E66C51">
            <w:pPr>
              <w:pStyle w:val="level1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3F3192" w:rsidRPr="00E66C51" w:rsidRDefault="003F3192" w:rsidP="00E66C51">
            <w:pPr>
              <w:pStyle w:val="level1"/>
              <w:ind w:left="0"/>
              <w:rPr>
                <w:i/>
                <w:sz w:val="16"/>
                <w:szCs w:val="16"/>
              </w:rPr>
            </w:pPr>
          </w:p>
        </w:tc>
      </w:tr>
    </w:tbl>
    <w:p w:rsidR="003F3192" w:rsidRPr="003F3192" w:rsidRDefault="003F3192" w:rsidP="003F3192">
      <w:pPr>
        <w:pStyle w:val="level1"/>
        <w:ind w:left="0"/>
        <w:rPr>
          <w:i/>
          <w:sz w:val="16"/>
          <w:szCs w:val="16"/>
        </w:rPr>
      </w:pPr>
    </w:p>
    <w:sectPr w:rsidR="003F3192" w:rsidRPr="003F319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31" w:rsidRDefault="005E7531">
      <w:r>
        <w:separator/>
      </w:r>
    </w:p>
  </w:endnote>
  <w:endnote w:type="continuationSeparator" w:id="0">
    <w:p w:rsidR="005E7531" w:rsidRDefault="005E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69" w:rsidRDefault="00E41D69" w:rsidP="00EA6DA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0D22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E0D22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31" w:rsidRDefault="005E7531">
      <w:r>
        <w:separator/>
      </w:r>
    </w:p>
  </w:footnote>
  <w:footnote w:type="continuationSeparator" w:id="0">
    <w:p w:rsidR="005E7531" w:rsidRDefault="005E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676"/>
    <w:multiLevelType w:val="multilevel"/>
    <w:tmpl w:val="7DF6DBC2"/>
    <w:lvl w:ilvl="0">
      <w:start w:val="2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32811"/>
    <w:multiLevelType w:val="hybridMultilevel"/>
    <w:tmpl w:val="FC8C2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669CE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8DD"/>
    <w:multiLevelType w:val="multilevel"/>
    <w:tmpl w:val="9C3419AA"/>
    <w:lvl w:ilvl="0">
      <w:start w:val="2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color w:val="auto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50DAD"/>
    <w:multiLevelType w:val="hybridMultilevel"/>
    <w:tmpl w:val="7DF6DBC2"/>
    <w:lvl w:ilvl="0" w:tplc="84A6489C">
      <w:start w:val="2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color w:val="000000"/>
      </w:rPr>
    </w:lvl>
    <w:lvl w:ilvl="1" w:tplc="FF2600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37847"/>
    <w:multiLevelType w:val="hybridMultilevel"/>
    <w:tmpl w:val="0E8665A2"/>
    <w:lvl w:ilvl="0" w:tplc="16D432B2">
      <w:start w:val="1"/>
      <w:numFmt w:val="lowerLetter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FF2600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D06C13"/>
    <w:multiLevelType w:val="multilevel"/>
    <w:tmpl w:val="C79C5812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A9C7DFE"/>
    <w:multiLevelType w:val="hybridMultilevel"/>
    <w:tmpl w:val="C79C581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C44669CE">
      <w:start w:val="1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DE346A1"/>
    <w:multiLevelType w:val="multilevel"/>
    <w:tmpl w:val="9858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284031"/>
    <w:multiLevelType w:val="multilevel"/>
    <w:tmpl w:val="6074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748D4"/>
    <w:multiLevelType w:val="hybridMultilevel"/>
    <w:tmpl w:val="809664EA"/>
    <w:lvl w:ilvl="0" w:tplc="EFB2060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0821E26"/>
    <w:multiLevelType w:val="multilevel"/>
    <w:tmpl w:val="C026EA94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A07476"/>
    <w:multiLevelType w:val="multilevel"/>
    <w:tmpl w:val="C026EA94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145D7E"/>
    <w:multiLevelType w:val="multilevel"/>
    <w:tmpl w:val="C9BA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44569"/>
    <w:multiLevelType w:val="hybridMultilevel"/>
    <w:tmpl w:val="17662570"/>
    <w:lvl w:ilvl="0" w:tplc="1BBA374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2F4870"/>
    <w:multiLevelType w:val="multilevel"/>
    <w:tmpl w:val="9C3419AA"/>
    <w:lvl w:ilvl="0">
      <w:start w:val="2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color w:val="auto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EB483C"/>
    <w:multiLevelType w:val="hybridMultilevel"/>
    <w:tmpl w:val="F3409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C01AF"/>
    <w:multiLevelType w:val="hybridMultilevel"/>
    <w:tmpl w:val="7326144C"/>
    <w:lvl w:ilvl="0" w:tplc="84A6489C">
      <w:start w:val="2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D58CC"/>
    <w:multiLevelType w:val="hybridMultilevel"/>
    <w:tmpl w:val="F2DEC284"/>
    <w:lvl w:ilvl="0" w:tplc="FF2600AC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sz w:val="16"/>
        <w:szCs w:val="16"/>
      </w:rPr>
    </w:lvl>
    <w:lvl w:ilvl="1" w:tplc="84A6489C">
      <w:start w:val="2"/>
      <w:numFmt w:val="lowerLetter"/>
      <w:lvlText w:val="%2."/>
      <w:lvlJc w:val="left"/>
      <w:pPr>
        <w:tabs>
          <w:tab w:val="num" w:pos="-1410"/>
        </w:tabs>
        <w:ind w:left="-1410" w:hanging="555"/>
      </w:pPr>
      <w:rPr>
        <w:rFonts w:hint="default"/>
        <w:color w:val="0000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-885"/>
        </w:tabs>
        <w:ind w:left="-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65"/>
        </w:tabs>
        <w:ind w:left="-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"/>
        </w:tabs>
        <w:ind w:left="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</w:abstractNum>
  <w:abstractNum w:abstractNumId="18" w15:restartNumberingAfterBreak="0">
    <w:nsid w:val="62C74A2F"/>
    <w:multiLevelType w:val="hybridMultilevel"/>
    <w:tmpl w:val="9BD23BFC"/>
    <w:lvl w:ilvl="0" w:tplc="DE3C2D40">
      <w:start w:val="1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FF2600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F6012A"/>
    <w:multiLevelType w:val="hybridMultilevel"/>
    <w:tmpl w:val="932A151A"/>
    <w:lvl w:ilvl="0" w:tplc="84A6489C">
      <w:start w:val="2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E2178"/>
    <w:multiLevelType w:val="hybridMultilevel"/>
    <w:tmpl w:val="8600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53D35"/>
    <w:multiLevelType w:val="multilevel"/>
    <w:tmpl w:val="2FE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D63359"/>
    <w:multiLevelType w:val="multilevel"/>
    <w:tmpl w:val="5434D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4F0682"/>
    <w:multiLevelType w:val="multilevel"/>
    <w:tmpl w:val="D4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444B7B"/>
    <w:multiLevelType w:val="multilevel"/>
    <w:tmpl w:val="768A3038"/>
    <w:lvl w:ilvl="0">
      <w:start w:val="2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87D5F"/>
    <w:multiLevelType w:val="multilevel"/>
    <w:tmpl w:val="11D2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684640"/>
    <w:multiLevelType w:val="multilevel"/>
    <w:tmpl w:val="73FC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942C6"/>
    <w:multiLevelType w:val="multilevel"/>
    <w:tmpl w:val="8EC80DD2"/>
    <w:lvl w:ilvl="0">
      <w:start w:val="2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23"/>
  </w:num>
  <w:num w:numId="5">
    <w:abstractNumId w:val="26"/>
  </w:num>
  <w:num w:numId="6">
    <w:abstractNumId w:val="1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12"/>
  </w:num>
  <w:num w:numId="12">
    <w:abstractNumId w:val="5"/>
  </w:num>
  <w:num w:numId="13">
    <w:abstractNumId w:val="13"/>
  </w:num>
  <w:num w:numId="14">
    <w:abstractNumId w:val="18"/>
  </w:num>
  <w:num w:numId="15">
    <w:abstractNumId w:val="21"/>
  </w:num>
  <w:num w:numId="16">
    <w:abstractNumId w:val="11"/>
  </w:num>
  <w:num w:numId="17">
    <w:abstractNumId w:val="3"/>
  </w:num>
  <w:num w:numId="18">
    <w:abstractNumId w:val="2"/>
  </w:num>
  <w:num w:numId="19">
    <w:abstractNumId w:val="25"/>
  </w:num>
  <w:num w:numId="20">
    <w:abstractNumId w:val="14"/>
  </w:num>
  <w:num w:numId="21">
    <w:abstractNumId w:val="27"/>
  </w:num>
  <w:num w:numId="22">
    <w:abstractNumId w:val="16"/>
  </w:num>
  <w:num w:numId="23">
    <w:abstractNumId w:val="24"/>
  </w:num>
  <w:num w:numId="24">
    <w:abstractNumId w:val="19"/>
  </w:num>
  <w:num w:numId="25">
    <w:abstractNumId w:val="17"/>
  </w:num>
  <w:num w:numId="26">
    <w:abstractNumId w:val="0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32"/>
    <w:rsid w:val="0001111A"/>
    <w:rsid w:val="000159EF"/>
    <w:rsid w:val="000223DE"/>
    <w:rsid w:val="00036FF1"/>
    <w:rsid w:val="00041E6B"/>
    <w:rsid w:val="00044C1B"/>
    <w:rsid w:val="000525A0"/>
    <w:rsid w:val="00062D7A"/>
    <w:rsid w:val="00075394"/>
    <w:rsid w:val="00083A92"/>
    <w:rsid w:val="00083B11"/>
    <w:rsid w:val="00096CF5"/>
    <w:rsid w:val="000A2583"/>
    <w:rsid w:val="000B41FB"/>
    <w:rsid w:val="000C386C"/>
    <w:rsid w:val="000D7092"/>
    <w:rsid w:val="000E0D22"/>
    <w:rsid w:val="001617EF"/>
    <w:rsid w:val="00163482"/>
    <w:rsid w:val="0016620C"/>
    <w:rsid w:val="001A4685"/>
    <w:rsid w:val="001A469C"/>
    <w:rsid w:val="001C5C8E"/>
    <w:rsid w:val="001E6E69"/>
    <w:rsid w:val="001F13CD"/>
    <w:rsid w:val="001F4064"/>
    <w:rsid w:val="00207247"/>
    <w:rsid w:val="00247783"/>
    <w:rsid w:val="002508DC"/>
    <w:rsid w:val="002753BC"/>
    <w:rsid w:val="0029019A"/>
    <w:rsid w:val="002A5769"/>
    <w:rsid w:val="002C19F2"/>
    <w:rsid w:val="002C293C"/>
    <w:rsid w:val="002E56F1"/>
    <w:rsid w:val="002E7419"/>
    <w:rsid w:val="00334EE7"/>
    <w:rsid w:val="003C5808"/>
    <w:rsid w:val="003D0CE4"/>
    <w:rsid w:val="003D48EB"/>
    <w:rsid w:val="003F3192"/>
    <w:rsid w:val="003F5D55"/>
    <w:rsid w:val="00452FAB"/>
    <w:rsid w:val="00457FB2"/>
    <w:rsid w:val="004A29AA"/>
    <w:rsid w:val="004E74BE"/>
    <w:rsid w:val="004F0034"/>
    <w:rsid w:val="004F21A3"/>
    <w:rsid w:val="005014C4"/>
    <w:rsid w:val="00534052"/>
    <w:rsid w:val="00535ECC"/>
    <w:rsid w:val="00543F92"/>
    <w:rsid w:val="00581C06"/>
    <w:rsid w:val="00593723"/>
    <w:rsid w:val="00595DC0"/>
    <w:rsid w:val="005B381E"/>
    <w:rsid w:val="005C2763"/>
    <w:rsid w:val="005C74B6"/>
    <w:rsid w:val="005D487F"/>
    <w:rsid w:val="005E6C4B"/>
    <w:rsid w:val="005E7531"/>
    <w:rsid w:val="006175A1"/>
    <w:rsid w:val="006233E8"/>
    <w:rsid w:val="00631F9B"/>
    <w:rsid w:val="00635916"/>
    <w:rsid w:val="006373E5"/>
    <w:rsid w:val="00646549"/>
    <w:rsid w:val="006510F1"/>
    <w:rsid w:val="00663F23"/>
    <w:rsid w:val="006A0C4F"/>
    <w:rsid w:val="006C5F85"/>
    <w:rsid w:val="006D5069"/>
    <w:rsid w:val="006D5F01"/>
    <w:rsid w:val="006E334D"/>
    <w:rsid w:val="006E75F9"/>
    <w:rsid w:val="00715BE9"/>
    <w:rsid w:val="007348A1"/>
    <w:rsid w:val="007639F9"/>
    <w:rsid w:val="0077375A"/>
    <w:rsid w:val="007779FF"/>
    <w:rsid w:val="00784ABC"/>
    <w:rsid w:val="007852EB"/>
    <w:rsid w:val="00797C41"/>
    <w:rsid w:val="007B3C1A"/>
    <w:rsid w:val="007C5B32"/>
    <w:rsid w:val="007D1CAF"/>
    <w:rsid w:val="007E4B0B"/>
    <w:rsid w:val="007F34A4"/>
    <w:rsid w:val="007F6AB7"/>
    <w:rsid w:val="00812ED1"/>
    <w:rsid w:val="00821F12"/>
    <w:rsid w:val="00824A0C"/>
    <w:rsid w:val="00835C44"/>
    <w:rsid w:val="0084313B"/>
    <w:rsid w:val="00843182"/>
    <w:rsid w:val="008457EB"/>
    <w:rsid w:val="008544E2"/>
    <w:rsid w:val="0085522C"/>
    <w:rsid w:val="008839F2"/>
    <w:rsid w:val="00885487"/>
    <w:rsid w:val="00891232"/>
    <w:rsid w:val="008A7CC5"/>
    <w:rsid w:val="008B4FB3"/>
    <w:rsid w:val="008E184E"/>
    <w:rsid w:val="008E5F19"/>
    <w:rsid w:val="009217CA"/>
    <w:rsid w:val="00930931"/>
    <w:rsid w:val="009540C1"/>
    <w:rsid w:val="009657CF"/>
    <w:rsid w:val="00970217"/>
    <w:rsid w:val="009D25F5"/>
    <w:rsid w:val="00A0055D"/>
    <w:rsid w:val="00A0553D"/>
    <w:rsid w:val="00A35072"/>
    <w:rsid w:val="00A417CA"/>
    <w:rsid w:val="00A52D45"/>
    <w:rsid w:val="00A9326B"/>
    <w:rsid w:val="00A941BC"/>
    <w:rsid w:val="00AD0502"/>
    <w:rsid w:val="00AD28BB"/>
    <w:rsid w:val="00B072DF"/>
    <w:rsid w:val="00B10CCE"/>
    <w:rsid w:val="00B11298"/>
    <w:rsid w:val="00B20EDB"/>
    <w:rsid w:val="00B70D43"/>
    <w:rsid w:val="00B83DB3"/>
    <w:rsid w:val="00BA2F53"/>
    <w:rsid w:val="00BC539B"/>
    <w:rsid w:val="00BE054A"/>
    <w:rsid w:val="00BF36EA"/>
    <w:rsid w:val="00C00209"/>
    <w:rsid w:val="00C010F9"/>
    <w:rsid w:val="00C322BA"/>
    <w:rsid w:val="00C54A20"/>
    <w:rsid w:val="00C62715"/>
    <w:rsid w:val="00C903FA"/>
    <w:rsid w:val="00C927F9"/>
    <w:rsid w:val="00CA4D4D"/>
    <w:rsid w:val="00CD6FBE"/>
    <w:rsid w:val="00CF121D"/>
    <w:rsid w:val="00D1257C"/>
    <w:rsid w:val="00D13404"/>
    <w:rsid w:val="00D31CE5"/>
    <w:rsid w:val="00D51E9F"/>
    <w:rsid w:val="00D523AE"/>
    <w:rsid w:val="00D67065"/>
    <w:rsid w:val="00D7019F"/>
    <w:rsid w:val="00D73BDB"/>
    <w:rsid w:val="00D74641"/>
    <w:rsid w:val="00D84B24"/>
    <w:rsid w:val="00D97D7E"/>
    <w:rsid w:val="00DC2808"/>
    <w:rsid w:val="00DE29B2"/>
    <w:rsid w:val="00DE3901"/>
    <w:rsid w:val="00DE49B8"/>
    <w:rsid w:val="00E1693B"/>
    <w:rsid w:val="00E17B3A"/>
    <w:rsid w:val="00E2182E"/>
    <w:rsid w:val="00E41D69"/>
    <w:rsid w:val="00E441E4"/>
    <w:rsid w:val="00E56457"/>
    <w:rsid w:val="00E66C51"/>
    <w:rsid w:val="00EA6DA4"/>
    <w:rsid w:val="00EC0FC8"/>
    <w:rsid w:val="00EE7A03"/>
    <w:rsid w:val="00F15606"/>
    <w:rsid w:val="00F17E6F"/>
    <w:rsid w:val="00F24600"/>
    <w:rsid w:val="00F3786A"/>
    <w:rsid w:val="00F65A5B"/>
    <w:rsid w:val="00F80846"/>
    <w:rsid w:val="00FB4033"/>
    <w:rsid w:val="00FD1988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17336-6E73-41D4-9893-4CE8F81B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31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6D5F01"/>
    <w:pPr>
      <w:spacing w:before="100" w:beforeAutospacing="1" w:after="100" w:afterAutospacing="1"/>
      <w:outlineLvl w:val="1"/>
    </w:pPr>
    <w:rPr>
      <w:rFonts w:ascii="Verdana" w:hAnsi="Verdana" w:cs="Arial"/>
      <w:b/>
      <w:bCs/>
      <w:sz w:val="23"/>
      <w:szCs w:val="23"/>
    </w:rPr>
  </w:style>
  <w:style w:type="paragraph" w:styleId="Heading3">
    <w:name w:val="heading 3"/>
    <w:basedOn w:val="Normal"/>
    <w:qFormat/>
    <w:rsid w:val="006D5F01"/>
    <w:pPr>
      <w:spacing w:before="100" w:beforeAutospacing="1" w:after="100" w:afterAutospacing="1"/>
      <w:outlineLvl w:val="2"/>
    </w:pPr>
    <w:rPr>
      <w:rFonts w:ascii="Verdana" w:hAnsi="Verdana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375A"/>
    <w:rPr>
      <w:color w:val="000000"/>
      <w:u w:val="single"/>
    </w:rPr>
  </w:style>
  <w:style w:type="paragraph" w:styleId="BalloonText">
    <w:name w:val="Balloon Text"/>
    <w:basedOn w:val="Normal"/>
    <w:semiHidden/>
    <w:rsid w:val="00535E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83DB3"/>
    <w:pPr>
      <w:spacing w:before="100" w:beforeAutospacing="1" w:after="100" w:afterAutospacing="1"/>
    </w:pPr>
    <w:rPr>
      <w:rFonts w:ascii="Verdana" w:hAnsi="Verdana"/>
    </w:rPr>
  </w:style>
  <w:style w:type="paragraph" w:customStyle="1" w:styleId="level1">
    <w:name w:val="level1"/>
    <w:basedOn w:val="Normal"/>
    <w:rsid w:val="006D5F01"/>
    <w:pPr>
      <w:spacing w:before="100" w:beforeAutospacing="1" w:after="100" w:afterAutospacing="1"/>
      <w:ind w:left="480"/>
    </w:pPr>
    <w:rPr>
      <w:rFonts w:ascii="Verdana" w:hAnsi="Verdana"/>
    </w:rPr>
  </w:style>
  <w:style w:type="paragraph" w:styleId="Header">
    <w:name w:val="header"/>
    <w:basedOn w:val="Normal"/>
    <w:rsid w:val="00EA6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D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6DA4"/>
  </w:style>
  <w:style w:type="character" w:customStyle="1" w:styleId="Heading1Char">
    <w:name w:val="Heading 1 Char"/>
    <w:link w:val="Heading1"/>
    <w:rsid w:val="008431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31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84313B"/>
    <w:pPr>
      <w:ind w:left="240"/>
    </w:pPr>
  </w:style>
  <w:style w:type="table" w:styleId="TableGrid">
    <w:name w:val="Table Grid"/>
    <w:basedOn w:val="TableNormal"/>
    <w:rsid w:val="003F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2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4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94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lomon.longwood.edu/offices--departments/area-coordina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A70B-F72E-486A-B088-9196A026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1093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Longwood University</vt:lpstr>
    </vt:vector>
  </TitlesOfParts>
  <Company>Longwood University</Company>
  <LinksUpToDate>false</LinksUpToDate>
  <CharactersWithSpaces>8356</CharactersWithSpaces>
  <SharedDoc>false</SharedDoc>
  <HLinks>
    <vt:vector size="78" baseType="variant">
      <vt:variant>
        <vt:i4>3735602</vt:i4>
      </vt:variant>
      <vt:variant>
        <vt:i4>75</vt:i4>
      </vt:variant>
      <vt:variant>
        <vt:i4>0</vt:i4>
      </vt:variant>
      <vt:variant>
        <vt:i4>5</vt:i4>
      </vt:variant>
      <vt:variant>
        <vt:lpwstr>http://solomon.longwood.edu/offices--departments/area-coordinators/</vt:lpwstr>
      </vt:variant>
      <vt:variant>
        <vt:lpwstr/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_Toc358737072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_Toc358737071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_Toc358737070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_Toc358737069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_Toc358737068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_Toc358737067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_Toc358737066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_Toc358737065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_Toc358737064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_Toc358737063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_Toc358737062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_Toc358737061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Longwood University</dc:title>
  <dc:subject/>
  <dc:creator>Tommy England</dc:creator>
  <cp:keywords/>
  <dc:description/>
  <cp:lastModifiedBy>Pelletier, Melissa</cp:lastModifiedBy>
  <cp:revision>18</cp:revision>
  <cp:lastPrinted>2006-10-18T19:21:00Z</cp:lastPrinted>
  <dcterms:created xsi:type="dcterms:W3CDTF">2019-04-11T11:57:00Z</dcterms:created>
  <dcterms:modified xsi:type="dcterms:W3CDTF">2019-04-26T15:32:00Z</dcterms:modified>
</cp:coreProperties>
</file>